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57"/>
        <w:gridCol w:w="4967"/>
        <w:gridCol w:w="1843"/>
        <w:gridCol w:w="1417"/>
      </w:tblGrid>
      <w:tr w:rsidR="00C306A5" w:rsidRPr="00C306A5" w:rsidTr="00C306A5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A5" w:rsidRPr="00C306A5" w:rsidRDefault="00C306A5" w:rsidP="0080637F">
            <w:pPr>
              <w:pStyle w:val="TableParagraph"/>
              <w:spacing w:line="284" w:lineRule="exact"/>
              <w:ind w:left="107" w:right="124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Sr.No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A5" w:rsidRPr="00C306A5" w:rsidRDefault="00C306A5" w:rsidP="0080637F">
            <w:pPr>
              <w:pStyle w:val="TableParagraph"/>
              <w:spacing w:line="284" w:lineRule="exact"/>
              <w:ind w:left="107" w:right="568"/>
              <w:rPr>
                <w:rFonts w:ascii="Arial Rounded MT Bold" w:hAnsi="Arial Rounded MT Bold"/>
                <w:b/>
                <w:bCs/>
              </w:rPr>
            </w:pPr>
            <w:proofErr w:type="spellStart"/>
            <w:r w:rsidRPr="00C306A5">
              <w:rPr>
                <w:rFonts w:ascii="Arial Rounded MT Bold" w:hAnsi="Arial Rounded MT Bold"/>
                <w:b/>
                <w:bCs/>
              </w:rPr>
              <w:t>FacultyName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A5" w:rsidRPr="00C306A5" w:rsidRDefault="00C306A5" w:rsidP="0080637F">
            <w:pPr>
              <w:pStyle w:val="TableParagraph"/>
              <w:spacing w:line="284" w:lineRule="exact"/>
              <w:ind w:left="107" w:right="337"/>
              <w:rPr>
                <w:rFonts w:ascii="Arial Rounded MT Bold" w:hAnsi="Arial Rounded MT Bold"/>
                <w:b/>
                <w:bCs/>
              </w:rPr>
            </w:pPr>
            <w:r w:rsidRPr="00C306A5">
              <w:rPr>
                <w:rFonts w:ascii="Arial Rounded MT Bold" w:hAnsi="Arial Rounded MT Bold"/>
                <w:b/>
                <w:bCs/>
              </w:rPr>
              <w:t xml:space="preserve">Publication in Vancouver </w:t>
            </w:r>
            <w:proofErr w:type="spellStart"/>
            <w:r w:rsidRPr="00C306A5">
              <w:rPr>
                <w:rFonts w:ascii="Arial Rounded MT Bold" w:hAnsi="Arial Rounded MT Bold"/>
                <w:b/>
                <w:bCs/>
              </w:rPr>
              <w:t>referencingstyle</w:t>
            </w:r>
            <w:proofErr w:type="spellEnd"/>
            <w:r w:rsidRPr="00C306A5">
              <w:rPr>
                <w:rFonts w:ascii="Arial Rounded MT Bold" w:hAnsi="Arial Rounded MT Bold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A5" w:rsidRPr="00C306A5" w:rsidRDefault="00C306A5" w:rsidP="0080637F">
            <w:pPr>
              <w:pStyle w:val="TableParagraph"/>
              <w:spacing w:line="284" w:lineRule="exact"/>
              <w:ind w:left="107" w:right="130"/>
              <w:rPr>
                <w:rFonts w:ascii="Arial Rounded MT Bold" w:hAnsi="Arial Rounded MT Bold"/>
                <w:b/>
                <w:bCs/>
              </w:rPr>
            </w:pPr>
            <w:proofErr w:type="spellStart"/>
            <w:r w:rsidRPr="00C306A5">
              <w:rPr>
                <w:rFonts w:ascii="Arial Rounded MT Bold" w:hAnsi="Arial Rounded MT Bold"/>
                <w:b/>
                <w:bCs/>
              </w:rPr>
              <w:t>PubmedIndexedYes</w:t>
            </w:r>
            <w:proofErr w:type="spellEnd"/>
            <w:r w:rsidRPr="00C306A5">
              <w:rPr>
                <w:rFonts w:ascii="Arial Rounded MT Bold" w:hAnsi="Arial Rounded MT Bold"/>
                <w:b/>
                <w:bCs/>
              </w:rPr>
              <w:t>/No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A5" w:rsidRPr="00C306A5" w:rsidRDefault="00C306A5" w:rsidP="0080637F">
            <w:pPr>
              <w:pStyle w:val="TableParagraph"/>
              <w:spacing w:line="281" w:lineRule="exact"/>
              <w:ind w:left="107"/>
              <w:rPr>
                <w:rFonts w:ascii="Arial Rounded MT Bold" w:hAnsi="Arial Rounded MT Bold"/>
                <w:b/>
                <w:bCs/>
              </w:rPr>
            </w:pPr>
            <w:r w:rsidRPr="00C306A5">
              <w:rPr>
                <w:rFonts w:ascii="Arial Rounded MT Bold" w:hAnsi="Arial Rounded MT Bold"/>
                <w:b/>
                <w:bCs/>
              </w:rPr>
              <w:t>Scopus</w:t>
            </w:r>
          </w:p>
        </w:tc>
      </w:tr>
      <w:tr w:rsidR="00C306A5" w:rsidRPr="00C306A5" w:rsidTr="00C306A5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RK, </w:t>
            </w:r>
            <w:proofErr w:type="spellStart"/>
            <w:r w:rsidRPr="00C306A5">
              <w:rPr>
                <w:rFonts w:ascii="Arial Rounded MT Bold" w:hAnsi="Arial Rounded MT Bold"/>
              </w:rPr>
              <w:t>Hazra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R.Cytological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/>
              </w:rPr>
              <w:t>Histopthological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and </w:t>
            </w:r>
            <w:proofErr w:type="spellStart"/>
            <w:r w:rsidRPr="00C306A5">
              <w:rPr>
                <w:rFonts w:ascii="Arial Rounded MT Bold" w:hAnsi="Arial Rounded MT Bold"/>
              </w:rPr>
              <w:t>Immunohistochemical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correlation of soft tissue </w:t>
            </w:r>
            <w:proofErr w:type="spellStart"/>
            <w:r w:rsidRPr="00C306A5">
              <w:rPr>
                <w:rFonts w:ascii="Arial Rounded MT Bold" w:hAnsi="Arial Rounded MT Bold"/>
              </w:rPr>
              <w:t>tumours.Scholars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Journal of Applied Medical sciences. 2019;7(6):2074-2079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  <w:b/>
                <w:bCs/>
              </w:rPr>
              <w:t>Indexed in Index Copernicus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No</w:t>
            </w:r>
          </w:p>
        </w:tc>
      </w:tr>
      <w:tr w:rsidR="00C306A5" w:rsidRPr="00C306A5" w:rsidTr="00C306A5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RK, </w:t>
            </w:r>
            <w:proofErr w:type="spellStart"/>
            <w:r w:rsidRPr="00C306A5">
              <w:rPr>
                <w:rFonts w:ascii="Arial Rounded MT Bold" w:hAnsi="Arial Rounded MT Bold"/>
              </w:rPr>
              <w:t>Ghosh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S. </w:t>
            </w:r>
            <w:proofErr w:type="spellStart"/>
            <w:r w:rsidRPr="00C306A5">
              <w:rPr>
                <w:rFonts w:ascii="Arial Rounded MT Bold" w:hAnsi="Arial Rounded MT Bold"/>
              </w:rPr>
              <w:t>Cytodiagnosis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of </w:t>
            </w:r>
            <w:proofErr w:type="spellStart"/>
            <w:r w:rsidRPr="00C306A5">
              <w:rPr>
                <w:rFonts w:ascii="Arial Rounded MT Bold" w:hAnsi="Arial Rounded MT Bold"/>
              </w:rPr>
              <w:t>Filariasis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A retrospective study of Eight </w:t>
            </w:r>
            <w:proofErr w:type="spellStart"/>
            <w:r w:rsidRPr="00C306A5">
              <w:rPr>
                <w:rFonts w:ascii="Arial Rounded MT Bold" w:hAnsi="Arial Rounded MT Bold"/>
              </w:rPr>
              <w:t>years.International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Journal of </w:t>
            </w:r>
            <w:proofErr w:type="spellStart"/>
            <w:r w:rsidRPr="00C306A5">
              <w:rPr>
                <w:rFonts w:ascii="Arial Rounded MT Bold" w:hAnsi="Arial Rounded MT Bold"/>
              </w:rPr>
              <w:t>Conteporary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Medical Research.2019;6(7):G12-G16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  <w:b/>
                <w:bCs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No</w:t>
            </w: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3.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Jalan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S, </w:t>
            </w:r>
            <w:proofErr w:type="spellStart"/>
            <w:r w:rsidRPr="00C306A5">
              <w:rPr>
                <w:rFonts w:ascii="Arial Rounded MT Bold" w:hAnsi="Arial Rounded MT Bold"/>
              </w:rPr>
              <w:t>Sengupta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S,Ray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R,Mondal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R,Phukan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J,Bardhan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J,Ghosh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T . A </w:t>
            </w:r>
            <w:proofErr w:type="spellStart"/>
            <w:r w:rsidRPr="00C306A5">
              <w:rPr>
                <w:rFonts w:ascii="Arial Rounded MT Bold" w:hAnsi="Arial Rounded MT Bold"/>
              </w:rPr>
              <w:t>comperative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evaluation of USG guided FNAC with conventional FNAC in the preoperative assessment of thyroid lesions A particular reference to </w:t>
            </w:r>
            <w:proofErr w:type="spellStart"/>
            <w:r w:rsidRPr="00C306A5">
              <w:rPr>
                <w:rFonts w:ascii="Arial Rounded MT Bold" w:hAnsi="Arial Rounded MT Bold"/>
              </w:rPr>
              <w:t>cytohistologically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discordant cases. Bangladesh Journal of Medical Science. 2017; 16(2): 274-286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4.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Mandal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R,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RK, </w:t>
            </w:r>
            <w:proofErr w:type="spellStart"/>
            <w:r w:rsidRPr="00C306A5">
              <w:rPr>
                <w:rFonts w:ascii="Arial Rounded MT Bold" w:hAnsi="Arial Rounded MT Bold"/>
              </w:rPr>
              <w:t>Rakshit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SK, Roy AK, </w:t>
            </w:r>
            <w:proofErr w:type="spellStart"/>
            <w:r w:rsidRPr="00C306A5">
              <w:rPr>
                <w:rFonts w:ascii="Arial Rounded MT Bold" w:hAnsi="Arial Rounded MT Bold"/>
              </w:rPr>
              <w:t>Hazra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R.Immunoexpression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of p53 and p16 in Low and High-grade Serous Ovarian Cancer: A Cross-sectional </w:t>
            </w:r>
            <w:proofErr w:type="spellStart"/>
            <w:r w:rsidRPr="00C306A5">
              <w:rPr>
                <w:rFonts w:ascii="Arial Rounded MT Bold" w:hAnsi="Arial Rounded MT Bold"/>
              </w:rPr>
              <w:t>StudyJ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Clin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of </w:t>
            </w:r>
            <w:proofErr w:type="spellStart"/>
            <w:r w:rsidRPr="00C306A5">
              <w:rPr>
                <w:rFonts w:ascii="Arial Rounded MT Bold" w:hAnsi="Arial Rounded MT Bold"/>
              </w:rPr>
              <w:t>Diagn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Res.2023; 17(11):EC18-EC22. https://www.doi.org/10.7860/JCDR/2023/65393/18696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Mukhopadhyay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S, </w:t>
            </w:r>
            <w:proofErr w:type="spellStart"/>
            <w:r w:rsidRPr="00C306A5">
              <w:rPr>
                <w:rFonts w:ascii="Arial Rounded MT Bold" w:hAnsi="Arial Rounded MT Bold"/>
              </w:rPr>
              <w:t>Rakshit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SK,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RK, Roy AK, </w:t>
            </w:r>
            <w:proofErr w:type="spellStart"/>
            <w:r w:rsidRPr="00C306A5">
              <w:rPr>
                <w:rFonts w:ascii="Arial Rounded MT Bold" w:hAnsi="Arial Rounded MT Bold"/>
              </w:rPr>
              <w:t>Hazra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R.Stromal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CD10 Expression in Breast Carcinoma and its Association with ER, PR, and HER2/</w:t>
            </w:r>
            <w:proofErr w:type="spellStart"/>
            <w:r w:rsidRPr="00C306A5">
              <w:rPr>
                <w:rFonts w:ascii="Arial Rounded MT Bold" w:hAnsi="Arial Rounded MT Bold"/>
              </w:rPr>
              <w:t>neu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Using </w:t>
            </w:r>
            <w:proofErr w:type="spellStart"/>
            <w:r w:rsidRPr="00C306A5">
              <w:rPr>
                <w:rFonts w:ascii="Arial Rounded MT Bold" w:hAnsi="Arial Rounded MT Bold"/>
              </w:rPr>
              <w:t>Immunohistochemistry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: A Cross-sectional </w:t>
            </w:r>
            <w:proofErr w:type="spellStart"/>
            <w:r w:rsidRPr="00C306A5">
              <w:rPr>
                <w:rFonts w:ascii="Arial Rounded MT Bold" w:hAnsi="Arial Rounded MT Bold"/>
              </w:rPr>
              <w:t>StudyJ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Clin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of </w:t>
            </w:r>
            <w:proofErr w:type="spellStart"/>
            <w:r w:rsidRPr="00C306A5">
              <w:rPr>
                <w:rFonts w:ascii="Arial Rounded MT Bold" w:hAnsi="Arial Rounded MT Bold"/>
              </w:rPr>
              <w:t>Diagn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Res.2023; 17(12):EC24-EC29. https://www.doi.org/10.7860/JCDR/2023/67694/18869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Ray, R. &amp;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&amp; </w:t>
            </w:r>
            <w:proofErr w:type="spellStart"/>
            <w:r w:rsidRPr="00C306A5">
              <w:rPr>
                <w:rFonts w:ascii="Arial Rounded MT Bold" w:hAnsi="Arial Rounded MT Bold"/>
              </w:rPr>
              <w:t>Pathak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, </w:t>
            </w:r>
            <w:proofErr w:type="gramStart"/>
            <w:r w:rsidRPr="00C306A5">
              <w:rPr>
                <w:rFonts w:ascii="Arial Rounded MT Bold" w:hAnsi="Arial Rounded MT Bold"/>
              </w:rPr>
              <w:t>S..</w:t>
            </w:r>
            <w:proofErr w:type="gramEnd"/>
            <w:r w:rsidRPr="00C306A5">
              <w:rPr>
                <w:rFonts w:ascii="Arial Rounded MT Bold" w:hAnsi="Arial Rounded MT Bold"/>
              </w:rPr>
              <w:t xml:space="preserve"> (2014). Benefits and limitations of fine needle aspiration cytology in the diagnosis and classification of leprosy in primary and secondary healthcare settings. </w:t>
            </w:r>
            <w:proofErr w:type="spellStart"/>
            <w:r w:rsidRPr="00C306A5">
              <w:rPr>
                <w:rFonts w:ascii="Arial Rounded MT Bold" w:hAnsi="Arial Rounded MT Bold"/>
              </w:rPr>
              <w:t>Cytopathology</w:t>
            </w:r>
            <w:proofErr w:type="spellEnd"/>
            <w:r w:rsidRPr="00C306A5">
              <w:rPr>
                <w:rFonts w:ascii="Arial Rounded MT Bold" w:hAnsi="Arial Rounded MT Bold"/>
              </w:rPr>
              <w:t>. 26. 10.1111/cyt.12179.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jc w:val="center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jc w:val="center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No</w:t>
            </w: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/>
              </w:rPr>
              <w:t>Rudranarayan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Ray,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/>
              </w:rPr>
              <w:t>Swapan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Pathak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; Diagnosis of </w:t>
            </w:r>
            <w:proofErr w:type="spellStart"/>
            <w:r w:rsidRPr="00C306A5">
              <w:rPr>
                <w:rFonts w:ascii="Arial Rounded MT Bold" w:hAnsi="Arial Rounded MT Bold"/>
              </w:rPr>
              <w:t>Erythema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Nodosum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Leprosum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(Type 2 Reaction) by Cytology. </w:t>
            </w:r>
            <w:proofErr w:type="spellStart"/>
            <w:r w:rsidRPr="00C306A5">
              <w:rPr>
                <w:rFonts w:ascii="Arial Rounded MT Bold" w:hAnsi="Arial Rounded MT Bold"/>
              </w:rPr>
              <w:t>Acta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</w:rPr>
              <w:t>Cytologica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1 February 2014; 58 (1): 29–32. https://doi.org/10.1159/000356010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jc w:val="center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jc w:val="center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No</w:t>
            </w: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lastRenderedPageBreak/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lastRenderedPageBreak/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</w:t>
            </w:r>
            <w:r w:rsidRPr="00C306A5">
              <w:rPr>
                <w:rFonts w:ascii="Arial Rounded MT Bold" w:hAnsi="Arial Rounded MT Bold"/>
              </w:rPr>
              <w:lastRenderedPageBreak/>
              <w:t xml:space="preserve">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lastRenderedPageBreak/>
              <w:t>Sengupta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S.,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Mondal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R. K., Bose, K., Ray, R., </w:t>
            </w: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lastRenderedPageBreak/>
              <w:t xml:space="preserve">Jana, S., &amp;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Deoghoria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, D. (2014). Evaluation of Role of Ultra Sound Guided Fine Needle Aspiration Cytology for Diagnosis of Ovarian Lesions with Particular References to Diagnostic Pitfalls. </w:t>
            </w:r>
            <w:r w:rsidRPr="00C306A5">
              <w:rPr>
                <w:rFonts w:ascii="Arial Rounded MT Bold" w:hAnsi="Arial Rounded MT Bold" w:cs="Segoe UI"/>
                <w:i/>
                <w:iCs/>
                <w:shd w:val="clear" w:color="auto" w:fill="FFFFFF"/>
              </w:rPr>
              <w:t>Bangladesh Journal of Medical Science</w:t>
            </w: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, </w:t>
            </w:r>
            <w:r w:rsidRPr="00C306A5">
              <w:rPr>
                <w:rFonts w:ascii="Arial Rounded MT Bold" w:hAnsi="Arial Rounded MT Bold" w:cs="Segoe UI"/>
                <w:i/>
                <w:iCs/>
                <w:shd w:val="clear" w:color="auto" w:fill="FFFFFF"/>
              </w:rPr>
              <w:t>13</w:t>
            </w: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(2), 158–162. https://doi.org/10.3329/bjms.v13i2.14520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lastRenderedPageBreak/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lastRenderedPageBreak/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lastRenderedPageBreak/>
              <w:t>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Hazra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R, Khan A,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Mondal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RK,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Rakshit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SK.Clinicopathological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and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Immunohistochemical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Association of CD55 and CD59 in Colorectal Carcinoma: A Cross-sectional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StudyJ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Clin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of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Diagn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Res.2024; 18(5):EC06-EC11. https://www.doi.org/10.7860/JCDR/2024/69311/19379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10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Evaluation of Role of Cytology in Comparison to Histopathology for Diagnosis of Dermal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Appendageal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Tumors with Special Emphasis on Discordant cases. Das R,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Mondal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RK,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Sengupta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S, Das D,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Hazra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R.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Journal of Clinical and Diagnostic Research.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Date of Submission: 12/12/2023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Date of Acceptance: 15/04/2024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Dr. </w:t>
            </w:r>
            <w:proofErr w:type="spellStart"/>
            <w:r w:rsidRPr="00C306A5">
              <w:rPr>
                <w:rFonts w:ascii="Arial Rounded MT Bold" w:hAnsi="Arial Rounded MT Bold"/>
              </w:rPr>
              <w:t>Rajib</w:t>
            </w:r>
            <w:proofErr w:type="spellEnd"/>
            <w:r w:rsidRPr="00C306A5">
              <w:rPr>
                <w:rFonts w:ascii="Arial Rounded MT Bold" w:hAnsi="Arial Rounded MT Bold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</w:rPr>
              <w:t>Mondal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A potential role of Ki67, PR and VEGF in determining the tumor behavior of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meningiomas</w:t>
            </w:r>
            <w:proofErr w:type="spellEnd"/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Butta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Shristi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Pal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Mallika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Mukhopadhyay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Susmita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Das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Indranil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Hazra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Rathin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Ghosh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Suman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,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Mondal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Rajib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Kumar, Roy </w:t>
            </w:r>
            <w:proofErr w:type="spellStart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Anup</w:t>
            </w:r>
            <w:proofErr w:type="spellEnd"/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 xml:space="preserve"> Kumar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  <w:r w:rsidRPr="00C306A5">
              <w:rPr>
                <w:rFonts w:ascii="Arial Rounded MT Bold" w:hAnsi="Arial Rounded MT Bold" w:cs="Segoe UI"/>
                <w:shd w:val="clear" w:color="auto" w:fill="FFFFFF"/>
              </w:rPr>
              <w:t>International Journal of Current Research, 2018, Jan 10(0); 64114-120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  No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  <w:b/>
              </w:rPr>
            </w:pPr>
            <w:r w:rsidRPr="00C306A5">
              <w:rPr>
                <w:rFonts w:ascii="Arial Rounded MT Bold" w:hAnsi="Arial Rounded MT Bold"/>
                <w:b/>
              </w:rPr>
              <w:t>DOAJ Indexed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  <w:r w:rsidRPr="00C306A5">
              <w:rPr>
                <w:rFonts w:ascii="Arial Rounded MT Bold" w:hAnsi="Arial Rounded MT Bold"/>
              </w:rPr>
              <w:t xml:space="preserve">     No </w:t>
            </w: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  <w:tr w:rsidR="00C306A5" w:rsidRPr="00C306A5" w:rsidTr="00C306A5">
        <w:trPr>
          <w:trHeight w:val="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rPr>
                <w:rFonts w:ascii="Arial Rounded MT Bold" w:hAnsi="Arial Rounded MT Bold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 w:cs="Segoe UI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A5" w:rsidRPr="00C306A5" w:rsidRDefault="00C306A5" w:rsidP="0080637F">
            <w:pPr>
              <w:pStyle w:val="TableParagraph"/>
              <w:rPr>
                <w:rFonts w:ascii="Arial Rounded MT Bold" w:hAnsi="Arial Rounded MT Bold"/>
              </w:rPr>
            </w:pPr>
          </w:p>
        </w:tc>
      </w:tr>
    </w:tbl>
    <w:p w:rsidR="009C69E2" w:rsidRPr="00C306A5" w:rsidRDefault="009C69E2" w:rsidP="00C306A5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10456" w:type="dxa"/>
        <w:tblLook w:val="04A0"/>
      </w:tblPr>
      <w:tblGrid>
        <w:gridCol w:w="704"/>
        <w:gridCol w:w="1418"/>
        <w:gridCol w:w="4640"/>
        <w:gridCol w:w="3694"/>
      </w:tblGrid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Sl</w:t>
            </w:r>
            <w:proofErr w:type="spellEnd"/>
            <w:r w:rsidRPr="00C306A5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b/>
                <w:bCs/>
                <w:sz w:val="20"/>
                <w:szCs w:val="20"/>
              </w:rPr>
              <w:t>Faculty Name</w:t>
            </w:r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       Training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  Period</w:t>
            </w:r>
          </w:p>
        </w:tc>
      </w:tr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1.</w:t>
            </w:r>
          </w:p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Dr.Rajib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Basic Course in Biomedical Research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AUG-DEC 2020</w:t>
            </w:r>
          </w:p>
        </w:tc>
      </w:tr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Dr.Rajib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Revised Basic Course Workshop in Medical Education Technologies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10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th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August to 12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th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August 2021. NRS Medical College</w:t>
            </w:r>
          </w:p>
        </w:tc>
      </w:tr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3</w:t>
            </w:r>
          </w:p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Dr.Rajib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Curriculam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Implementation Support Programme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18th </w:t>
            </w:r>
            <w:proofErr w:type="gramStart"/>
            <w:r w:rsidRPr="00C306A5">
              <w:rPr>
                <w:rFonts w:ascii="Arial Rounded MT Bold" w:hAnsi="Arial Rounded MT Bold"/>
                <w:sz w:val="20"/>
                <w:szCs w:val="20"/>
              </w:rPr>
              <w:t>August  to</w:t>
            </w:r>
            <w:proofErr w:type="gram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19th Aug2020. NRS Medical College</w:t>
            </w:r>
          </w:p>
        </w:tc>
      </w:tr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Dr.Rajib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Quality Management System and Internal Audit in Medical Laboratories as per ISO 15189:2012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6</w:t>
            </w:r>
            <w:r w:rsidRPr="00C306A5">
              <w:rPr>
                <w:rFonts w:ascii="Arial Rounded MT Bold" w:hAnsi="Arial Rounded MT Bold"/>
                <w:sz w:val="20"/>
                <w:szCs w:val="20"/>
                <w:vertAlign w:val="superscript"/>
              </w:rPr>
              <w:t>TH</w:t>
            </w: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December to 9</w:t>
            </w:r>
            <w:r w:rsidRPr="00C306A5">
              <w:rPr>
                <w:rFonts w:ascii="Arial Rounded MT Bold" w:hAnsi="Arial Rounded MT Bold"/>
                <w:sz w:val="20"/>
                <w:szCs w:val="20"/>
                <w:vertAlign w:val="superscript"/>
              </w:rPr>
              <w:t>th</w:t>
            </w: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December, 2021, NRS Medical College</w:t>
            </w:r>
          </w:p>
        </w:tc>
      </w:tr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Dr.Rajib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Laboratory Management System and Internal Audit as per ISO 15189:2022 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6th November, 2023 to 7</w:t>
            </w:r>
            <w:r w:rsidRPr="00C306A5">
              <w:rPr>
                <w:rFonts w:ascii="Arial Rounded MT Bold" w:hAnsi="Arial Rounded MT Bold"/>
                <w:sz w:val="20"/>
                <w:szCs w:val="20"/>
                <w:vertAlign w:val="superscript"/>
              </w:rPr>
              <w:t>th</w:t>
            </w: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November, 2023. NRS Medical College</w:t>
            </w:r>
          </w:p>
        </w:tc>
      </w:tr>
      <w:tr w:rsidR="00C306A5" w:rsidRPr="00C306A5" w:rsidTr="00C306A5">
        <w:tc>
          <w:tcPr>
            <w:tcW w:w="70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Dr.Rajib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Kumar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4640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Good Clinical Practice </w:t>
            </w:r>
          </w:p>
        </w:tc>
        <w:tc>
          <w:tcPr>
            <w:tcW w:w="3694" w:type="dxa"/>
          </w:tcPr>
          <w:p w:rsidR="00C306A5" w:rsidRPr="00C306A5" w:rsidRDefault="00C306A5" w:rsidP="0080637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306A5">
              <w:rPr>
                <w:rFonts w:ascii="Arial Rounded MT Bold" w:hAnsi="Arial Rounded MT Bold"/>
                <w:sz w:val="20"/>
                <w:szCs w:val="20"/>
              </w:rPr>
              <w:t>6</w:t>
            </w:r>
            <w:r w:rsidRPr="00C306A5">
              <w:rPr>
                <w:rFonts w:ascii="Arial Rounded MT Bold" w:hAnsi="Arial Rounded MT Bold"/>
                <w:sz w:val="20"/>
                <w:szCs w:val="20"/>
                <w:vertAlign w:val="superscript"/>
              </w:rPr>
              <w:t>th</w:t>
            </w:r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December, 2023. Institute of Health and Family Welfare,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Swasthya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proofErr w:type="spellStart"/>
            <w:r w:rsidRPr="00C306A5">
              <w:rPr>
                <w:rFonts w:ascii="Arial Rounded MT Bold" w:hAnsi="Arial Rounded MT Bold"/>
                <w:sz w:val="20"/>
                <w:szCs w:val="20"/>
              </w:rPr>
              <w:t>Bhawan</w:t>
            </w:r>
            <w:proofErr w:type="spellEnd"/>
            <w:r w:rsidRPr="00C306A5">
              <w:rPr>
                <w:rFonts w:ascii="Arial Rounded MT Bold" w:hAnsi="Arial Rounded MT Bold"/>
                <w:sz w:val="20"/>
                <w:szCs w:val="20"/>
              </w:rPr>
              <w:t>,  Kolkata, West Bengal</w:t>
            </w:r>
          </w:p>
        </w:tc>
      </w:tr>
    </w:tbl>
    <w:p w:rsidR="00C306A5" w:rsidRPr="00C306A5" w:rsidRDefault="00C306A5" w:rsidP="00C306A5">
      <w:pPr>
        <w:rPr>
          <w:rFonts w:ascii="Arial Rounded MT Bold" w:hAnsi="Arial Rounded MT Bold"/>
          <w:sz w:val="20"/>
          <w:szCs w:val="20"/>
        </w:rPr>
      </w:pPr>
    </w:p>
    <w:sectPr w:rsidR="00C306A5" w:rsidRPr="00C306A5" w:rsidSect="00C306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7BA"/>
    <w:rsid w:val="003F620D"/>
    <w:rsid w:val="00422998"/>
    <w:rsid w:val="009C69E2"/>
    <w:rsid w:val="00C306A5"/>
    <w:rsid w:val="00DB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5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B57B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10</cp:revision>
  <dcterms:created xsi:type="dcterms:W3CDTF">2024-06-25T07:20:00Z</dcterms:created>
  <dcterms:modified xsi:type="dcterms:W3CDTF">2024-06-25T07:45:00Z</dcterms:modified>
</cp:coreProperties>
</file>