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E959" w14:textId="6A3050F0" w:rsidR="008D1C31" w:rsidRPr="008D1C31" w:rsidRDefault="008D1C31" w:rsidP="008D1C3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1C31">
        <w:rPr>
          <w:rFonts w:cs="Times New Roman"/>
          <w:sz w:val="24"/>
          <w:szCs w:val="24"/>
        </w:rPr>
        <w:t>Sengupta D, Bharatee P, Saha S, Prasad R. Pattern of Alleged Homicidal Deaths in and Around Cooch Behar Region. Indian J Forensic Med Toxicol. 2021;15(1):954-62.</w:t>
      </w:r>
    </w:p>
    <w:p w14:paraId="5C0CB819" w14:textId="77777777" w:rsidR="008D1C31" w:rsidRPr="008D1C31" w:rsidRDefault="008D1C31" w:rsidP="008D1C31">
      <w:pPr>
        <w:rPr>
          <w:rFonts w:cs="Times New Roman"/>
          <w:sz w:val="24"/>
          <w:szCs w:val="24"/>
          <w:lang w:val="en-IN" w:eastAsia="en-IN"/>
        </w:rPr>
      </w:pPr>
    </w:p>
    <w:p w14:paraId="6EFF7CD5" w14:textId="1AB5B261" w:rsidR="008D1C31" w:rsidRPr="008D1C31" w:rsidRDefault="008D1C31" w:rsidP="008D1C3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1C31">
        <w:rPr>
          <w:rFonts w:cs="Times New Roman"/>
          <w:color w:val="222222"/>
          <w:sz w:val="24"/>
          <w:szCs w:val="24"/>
          <w:shd w:val="clear" w:color="auto" w:fill="FFFFFF"/>
        </w:rPr>
        <w:t>Sengupta D, Saha S, Bharatee P, Prasad R. Pattern of Suicidal Deaths in the First Month of Lockdown at A Tertiary Care Hospital: a Time Trend Analysis. Indian J Forensic Med Toxicol. 2020;14(4):167 -72.</w:t>
      </w:r>
    </w:p>
    <w:p w14:paraId="4C734587" w14:textId="77777777" w:rsidR="00B45A6E" w:rsidRPr="008D1C31" w:rsidRDefault="00B45A6E">
      <w:pPr>
        <w:rPr>
          <w:rFonts w:cs="Times New Roman"/>
        </w:rPr>
      </w:pPr>
    </w:p>
    <w:p w14:paraId="44FAA0EE" w14:textId="11254B98" w:rsidR="008D1C31" w:rsidRPr="008D1C31" w:rsidRDefault="008D1C31" w:rsidP="008D1C31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D1C31">
        <w:rPr>
          <w:rFonts w:cs="Times New Roman"/>
          <w:color w:val="222222"/>
          <w:sz w:val="24"/>
          <w:szCs w:val="24"/>
          <w:shd w:val="clear" w:color="auto" w:fill="FFFFFF"/>
        </w:rPr>
        <w:t>Mohanta T, Bharatee P, Sengupta D, Das AK. Multifactorial Study of Suicidal Deaths in Women of Reproductive Age Group and Their Relationship with Menstrual Cycle-A Histopathological Based Autopsy Study.</w:t>
      </w:r>
    </w:p>
    <w:p w14:paraId="6C9236DC" w14:textId="77777777" w:rsidR="008D1C31" w:rsidRDefault="008D1C31"/>
    <w:sectPr w:rsidR="008D1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37FB9"/>
    <w:multiLevelType w:val="hybridMultilevel"/>
    <w:tmpl w:val="FA52A6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33E3"/>
    <w:multiLevelType w:val="hybridMultilevel"/>
    <w:tmpl w:val="1F069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8216">
    <w:abstractNumId w:val="0"/>
  </w:num>
  <w:num w:numId="2" w16cid:durableId="131336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7C"/>
    <w:rsid w:val="0012739F"/>
    <w:rsid w:val="002210D0"/>
    <w:rsid w:val="00302A75"/>
    <w:rsid w:val="003E7A7C"/>
    <w:rsid w:val="005D4690"/>
    <w:rsid w:val="008D1C31"/>
    <w:rsid w:val="00B45A6E"/>
    <w:rsid w:val="00B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4044"/>
  <w15:chartTrackingRefBased/>
  <w15:docId w15:val="{C983BB76-4177-4714-8CF5-FA46C249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6D"/>
    <w:pPr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C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Forensic Medicine NRSMC</dc:creator>
  <cp:keywords/>
  <dc:description/>
  <cp:lastModifiedBy>Forensic Medicine NRSMC</cp:lastModifiedBy>
  <cp:revision>3</cp:revision>
  <dcterms:created xsi:type="dcterms:W3CDTF">2024-07-06T05:48:00Z</dcterms:created>
  <dcterms:modified xsi:type="dcterms:W3CDTF">2024-07-06T05:57:00Z</dcterms:modified>
</cp:coreProperties>
</file>