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18" w:type="dxa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8080"/>
        <w:gridCol w:w="2410"/>
      </w:tblGrid>
      <w:tr w:rsidR="00792A66" w:rsidTr="00792A6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792A66" w:rsidRPr="00343E28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 No.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792A66" w:rsidRPr="000120B8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B8">
              <w:rPr>
                <w:rFonts w:ascii="Times New Roman" w:hAnsi="Times New Roman" w:cs="Times New Roman"/>
                <w:b/>
                <w:sz w:val="24"/>
                <w:szCs w:val="24"/>
              </w:rPr>
              <w:t>Faculty  Name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792A66" w:rsidRPr="000120B8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B8">
              <w:rPr>
                <w:rFonts w:ascii="Times New Roman" w:hAnsi="Times New Roman" w:cs="Times New Roman"/>
                <w:b/>
                <w:sz w:val="24"/>
                <w:szCs w:val="24"/>
              </w:rPr>
              <w:t>Publication  in  Vancouver  referencing  style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792A66" w:rsidRPr="000120B8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B8">
              <w:rPr>
                <w:rFonts w:ascii="Times New Roman" w:hAnsi="Times New Roman" w:cs="Times New Roman"/>
                <w:b/>
                <w:sz w:val="24"/>
                <w:szCs w:val="24"/>
              </w:rPr>
              <w:t>Indexing  System</w:t>
            </w:r>
          </w:p>
        </w:tc>
      </w:tr>
      <w:tr w:rsidR="00792A66" w:rsidTr="00792A66">
        <w:trPr>
          <w:trHeight w:val="7086"/>
        </w:trPr>
        <w:tc>
          <w:tcPr>
            <w:tcW w:w="710" w:type="dxa"/>
            <w:vAlign w:val="center"/>
            <w:hideMark/>
          </w:tcPr>
          <w:p w:rsidR="00792A66" w:rsidRPr="00343E28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2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8" w:type="dxa"/>
            <w:vAlign w:val="center"/>
            <w:hideMark/>
          </w:tcPr>
          <w:p w:rsidR="00792A66" w:rsidRPr="00343E28" w:rsidRDefault="00792A66" w:rsidP="00B21CC3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343E28">
              <w:rPr>
                <w:rFonts w:ascii="Times New Roman" w:hAnsi="Times New Roman" w:cs="Times New Roman"/>
                <w:b/>
              </w:rPr>
              <w:t>Prof. (</w:t>
            </w:r>
            <w:proofErr w:type="spellStart"/>
            <w:r w:rsidRPr="00343E28">
              <w:rPr>
                <w:rFonts w:ascii="Times New Roman" w:hAnsi="Times New Roman" w:cs="Times New Roman"/>
                <w:b/>
              </w:rPr>
              <w:t>Dr.</w:t>
            </w:r>
            <w:proofErr w:type="spellEnd"/>
            <w:r w:rsidRPr="00343E28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343E28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Nilanjan</w:t>
            </w:r>
            <w:proofErr w:type="spellEnd"/>
            <w:r w:rsidRPr="00343E28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343E28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Sengupta</w:t>
            </w:r>
            <w:proofErr w:type="spellEnd"/>
          </w:p>
        </w:tc>
        <w:tc>
          <w:tcPr>
            <w:tcW w:w="8080" w:type="dxa"/>
          </w:tcPr>
          <w:p w:rsidR="00792A66" w:rsidRPr="00343E28" w:rsidRDefault="00792A66" w:rsidP="00B21CC3">
            <w:pPr>
              <w:rPr>
                <w:rFonts w:ascii="Times New Roman" w:hAnsi="Times New Roman" w:cs="Times New Roman"/>
              </w:rPr>
            </w:pPr>
          </w:p>
          <w:p w:rsidR="00792A66" w:rsidRPr="00792A66" w:rsidRDefault="00792A66" w:rsidP="00792A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Chatterje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N,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Sengupta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N, Das C,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Chowdhuri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AR,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Basu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AK, Pal SK A descriptive  study of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hyponatremia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in a tertiary care hospital of Eastern India. Indian J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Endocr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Metab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2012;16:288-91 </w:t>
            </w:r>
          </w:p>
          <w:p w:rsidR="00792A66" w:rsidRPr="00792A66" w:rsidRDefault="00792A66" w:rsidP="00792A6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2A66" w:rsidRPr="00792A66" w:rsidRDefault="00792A66" w:rsidP="00792A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92A66">
              <w:rPr>
                <w:rFonts w:ascii="Times New Roman" w:hAnsi="Times New Roman" w:cs="Times New Roman"/>
                <w:sz w:val="24"/>
              </w:rPr>
              <w:t xml:space="preserve">Das C,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Sahana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PK,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Sengupta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N,Giri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D,Roy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M,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Mukhopadhyay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P.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Etiology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anemia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in primary hypothyroid subjects in a tertiary care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center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in Eastern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India.Indian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J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Endocr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 Metab2012;16:S361-3.</w:t>
            </w:r>
          </w:p>
          <w:p w:rsidR="00792A66" w:rsidRPr="00792A66" w:rsidRDefault="00792A66" w:rsidP="00792A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2A66" w:rsidRPr="00792A66" w:rsidRDefault="00792A66" w:rsidP="00792A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Mukhopadhyay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S,Sengupta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N,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Ghosh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S.Clinical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experience with insulin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detemir,biphasic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insulin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aspart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and insulin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aspart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in people with type 2 diabetes: Results from the West Bengal cohort of the A1chieve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study.Indian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J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Endocr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Metab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2013;17:S579-83.</w:t>
            </w:r>
          </w:p>
          <w:p w:rsidR="00792A66" w:rsidRPr="00792A66" w:rsidRDefault="00792A66" w:rsidP="00792A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2A66" w:rsidRPr="00792A66" w:rsidRDefault="00792A66" w:rsidP="00792A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Chatterjee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N,Chattopadhyay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C,Sengupta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N,Das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C,Sarma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N, Pal SK. An observational study of cutaneous manifestations in diabetes mellitus in a tertiary care Hospital of Eastern India. Indian J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Endocr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Metab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2014;18:217-20</w:t>
            </w:r>
          </w:p>
          <w:p w:rsidR="00792A66" w:rsidRPr="00792A66" w:rsidRDefault="00792A66" w:rsidP="00792A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2A66" w:rsidRPr="00792A66" w:rsidRDefault="00792A66" w:rsidP="00792A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Ghosh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A</w:t>
            </w:r>
            <w:proofErr w:type="gramStart"/>
            <w:r w:rsidRPr="00792A66">
              <w:rPr>
                <w:rFonts w:ascii="Times New Roman" w:hAnsi="Times New Roman" w:cs="Times New Roman"/>
                <w:sz w:val="24"/>
              </w:rPr>
              <w:t>,Sengupta</w:t>
            </w:r>
            <w:proofErr w:type="spellEnd"/>
            <w:proofErr w:type="gram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N,Sahana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P,Giri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D,Sengupta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P,Das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N. Efficacy and safety of add on therapy of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bromocriptine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with metformin in Indian patients with type 2 diabetes mellitus : A randomized open labelled phase IV clinical trial. Indian J Pharmacology </w:t>
            </w:r>
            <w:proofErr w:type="gramStart"/>
            <w:r w:rsidRPr="00792A66">
              <w:rPr>
                <w:rFonts w:ascii="Times New Roman" w:hAnsi="Times New Roman" w:cs="Times New Roman"/>
                <w:sz w:val="24"/>
              </w:rPr>
              <w:t>2014:46 :</w:t>
            </w:r>
            <w:proofErr w:type="gramEnd"/>
            <w:r w:rsidRPr="00792A66">
              <w:rPr>
                <w:rFonts w:ascii="Times New Roman" w:hAnsi="Times New Roman" w:cs="Times New Roman"/>
                <w:sz w:val="24"/>
              </w:rPr>
              <w:t xml:space="preserve"> 24-8.</w:t>
            </w:r>
          </w:p>
          <w:p w:rsidR="00792A66" w:rsidRPr="00792A66" w:rsidRDefault="00792A66" w:rsidP="00792A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2A66" w:rsidRPr="00792A66" w:rsidRDefault="00792A66" w:rsidP="00792A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Deshmukh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AS,Sengupta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N,Bandyopadhyay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P,Sahana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PK,Goswami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S,Sarkar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P.Association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of serum concentration of 25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hydroxyvitamin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D with chronic periodontitis in patients with type 2 diabetes mellitus (T2DM).European Journal of Biomedical &amp; Pharmaceutical Research.2016;3:558-63.</w:t>
            </w:r>
          </w:p>
          <w:p w:rsidR="00792A66" w:rsidRPr="00792A66" w:rsidRDefault="00792A66" w:rsidP="00792A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2A66" w:rsidRPr="00792A66" w:rsidRDefault="00792A66" w:rsidP="00792A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Goswami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S,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Agrawal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N,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Sengupta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N, et al. (February 10, 2022) Absence of Vitamin D Deficiency Among Outdoor Workers With Type 2 Diabetes Mellitus in Southern West Bengal, India.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Cureus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14(2): e22107. DOI 10.7759/cureus.22107</w:t>
            </w:r>
          </w:p>
          <w:p w:rsidR="00792A66" w:rsidRPr="00792A66" w:rsidRDefault="00792A66" w:rsidP="00792A6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2A66" w:rsidRPr="00792A66" w:rsidRDefault="00792A66" w:rsidP="00792A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92A66">
              <w:rPr>
                <w:rFonts w:ascii="Times New Roman" w:hAnsi="Times New Roman" w:cs="Times New Roman"/>
                <w:sz w:val="24"/>
              </w:rPr>
              <w:lastRenderedPageBreak/>
              <w:t xml:space="preserve">Barman S,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Achar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A,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Sengupta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N,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Chowdhury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J,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Bhakta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A. Cutaneous manifestations of diabetes mellitus in a tertiary care hospital in Eastern India: A cross‑sectional study. J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Dermatol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Dermatol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Surg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2024;28:29‑32</w:t>
            </w:r>
          </w:p>
          <w:p w:rsidR="00792A66" w:rsidRPr="00792A66" w:rsidRDefault="00792A66" w:rsidP="00792A6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2A66" w:rsidRPr="00792A66" w:rsidRDefault="00792A66" w:rsidP="00792A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Khare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VR,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Sinha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B,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Sengupta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N,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Chatterjee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S,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Maji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D,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Majumder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A,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Guha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P,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Datta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S,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Hawelia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DK, Bhattacharyya S,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Chaudhuri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SR,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Batin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S. Practise updates: Diagnosis and management of idiopathic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hirsutism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. Indian J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Endocr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Metab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2024</w:t>
            </w:r>
            <w:proofErr w:type="gramStart"/>
            <w:r w:rsidRPr="00792A66">
              <w:rPr>
                <w:rFonts w:ascii="Times New Roman" w:hAnsi="Times New Roman" w:cs="Times New Roman"/>
                <w:sz w:val="24"/>
              </w:rPr>
              <w:t>;28:239</w:t>
            </w:r>
            <w:proofErr w:type="gramEnd"/>
            <w:r w:rsidRPr="00792A66">
              <w:rPr>
                <w:rFonts w:ascii="Times New Roman" w:hAnsi="Times New Roman" w:cs="Times New Roman"/>
                <w:sz w:val="24"/>
              </w:rPr>
              <w:t>-49.</w:t>
            </w:r>
          </w:p>
          <w:p w:rsidR="00792A66" w:rsidRPr="00792A66" w:rsidRDefault="00792A66" w:rsidP="00792A6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2A66" w:rsidRPr="00792A66" w:rsidRDefault="00792A66" w:rsidP="00792A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92A66">
              <w:rPr>
                <w:rFonts w:ascii="Times New Roman" w:hAnsi="Times New Roman" w:cs="Times New Roman"/>
                <w:sz w:val="24"/>
              </w:rPr>
              <w:t xml:space="preserve">Deb R,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Goswami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S,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Sengupta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N,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Baidya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A,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Khare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VR,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Datta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J, et al. Prevalence of clinically significant liver fibrosis as measured by transient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elastography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due to non‑alcoholic fatty liver disease in Indian individuals with type 2 diabetes mellitus. Indian J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Endocr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A66">
              <w:rPr>
                <w:rFonts w:ascii="Times New Roman" w:hAnsi="Times New Roman" w:cs="Times New Roman"/>
                <w:sz w:val="24"/>
              </w:rPr>
              <w:t>Metab</w:t>
            </w:r>
            <w:proofErr w:type="spellEnd"/>
            <w:r w:rsidRPr="00792A66">
              <w:rPr>
                <w:rFonts w:ascii="Times New Roman" w:hAnsi="Times New Roman" w:cs="Times New Roman"/>
                <w:sz w:val="24"/>
              </w:rPr>
              <w:t xml:space="preserve"> 0</w:t>
            </w:r>
            <w:proofErr w:type="gramStart"/>
            <w:r w:rsidRPr="00792A66">
              <w:rPr>
                <w:rFonts w:ascii="Times New Roman" w:hAnsi="Times New Roman" w:cs="Times New Roman"/>
                <w:sz w:val="24"/>
              </w:rPr>
              <w:t>;0:0</w:t>
            </w:r>
            <w:proofErr w:type="gramEnd"/>
            <w:r w:rsidRPr="00792A66">
              <w:rPr>
                <w:rFonts w:ascii="Times New Roman" w:hAnsi="Times New Roman" w:cs="Times New Roman"/>
                <w:sz w:val="24"/>
              </w:rPr>
              <w:t>.</w:t>
            </w:r>
          </w:p>
          <w:p w:rsidR="00792A66" w:rsidRDefault="00792A66" w:rsidP="00B21CC3">
            <w:pPr>
              <w:pStyle w:val="ListParagraph"/>
              <w:spacing w:line="480" w:lineRule="auto"/>
              <w:ind w:left="0"/>
            </w:pPr>
          </w:p>
        </w:tc>
        <w:tc>
          <w:tcPr>
            <w:tcW w:w="2410" w:type="dxa"/>
          </w:tcPr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1A0A">
              <w:rPr>
                <w:rFonts w:ascii="Times New Roman" w:hAnsi="Times New Roman" w:cs="Times New Roman"/>
                <w:b/>
              </w:rPr>
              <w:t>Pubmed</w:t>
            </w:r>
            <w:proofErr w:type="spellEnd"/>
            <w:r w:rsidRPr="00321A0A">
              <w:rPr>
                <w:rFonts w:ascii="Times New Roman" w:hAnsi="Times New Roman" w:cs="Times New Roman"/>
                <w:b/>
              </w:rPr>
              <w:t xml:space="preserve"> central</w:t>
            </w: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2A66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1A0A">
              <w:rPr>
                <w:rFonts w:ascii="Times New Roman" w:hAnsi="Times New Roman" w:cs="Times New Roman"/>
                <w:b/>
              </w:rPr>
              <w:t>Pubmed</w:t>
            </w:r>
            <w:proofErr w:type="spellEnd"/>
            <w:r w:rsidRPr="00321A0A">
              <w:rPr>
                <w:rFonts w:ascii="Times New Roman" w:hAnsi="Times New Roman" w:cs="Times New Roman"/>
                <w:b/>
              </w:rPr>
              <w:t xml:space="preserve"> central</w:t>
            </w: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792A66">
            <w:pPr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1A0A">
              <w:rPr>
                <w:rFonts w:ascii="Times New Roman" w:hAnsi="Times New Roman" w:cs="Times New Roman"/>
                <w:b/>
              </w:rPr>
              <w:t>Pubmed</w:t>
            </w:r>
            <w:proofErr w:type="spellEnd"/>
            <w:r w:rsidRPr="00321A0A">
              <w:rPr>
                <w:rFonts w:ascii="Times New Roman" w:hAnsi="Times New Roman" w:cs="Times New Roman"/>
                <w:b/>
              </w:rPr>
              <w:t xml:space="preserve"> central</w:t>
            </w: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792A66">
            <w:pPr>
              <w:rPr>
                <w:rFonts w:ascii="Times New Roman" w:hAnsi="Times New Roman" w:cs="Times New Roman"/>
                <w:b/>
              </w:rPr>
            </w:pPr>
          </w:p>
          <w:p w:rsidR="00792A66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1A0A">
              <w:rPr>
                <w:rFonts w:ascii="Times New Roman" w:hAnsi="Times New Roman" w:cs="Times New Roman"/>
                <w:b/>
              </w:rPr>
              <w:t>Pubmed</w:t>
            </w:r>
            <w:proofErr w:type="spellEnd"/>
            <w:r w:rsidRPr="00321A0A">
              <w:rPr>
                <w:rFonts w:ascii="Times New Roman" w:hAnsi="Times New Roman" w:cs="Times New Roman"/>
                <w:b/>
              </w:rPr>
              <w:t xml:space="preserve"> central</w:t>
            </w: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1A0A">
              <w:rPr>
                <w:rFonts w:ascii="Times New Roman" w:hAnsi="Times New Roman" w:cs="Times New Roman"/>
                <w:b/>
              </w:rPr>
              <w:t>Pubmed</w:t>
            </w:r>
            <w:proofErr w:type="spellEnd"/>
            <w:r w:rsidRPr="00321A0A">
              <w:rPr>
                <w:rFonts w:ascii="Times New Roman" w:hAnsi="Times New Roman" w:cs="Times New Roman"/>
                <w:b/>
              </w:rPr>
              <w:t xml:space="preserve"> central</w:t>
            </w: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1A0A">
              <w:rPr>
                <w:rFonts w:ascii="Times New Roman" w:hAnsi="Times New Roman" w:cs="Times New Roman"/>
                <w:b/>
              </w:rPr>
              <w:t>Pubmed</w:t>
            </w:r>
            <w:proofErr w:type="spellEnd"/>
            <w:r w:rsidRPr="00321A0A">
              <w:rPr>
                <w:rFonts w:ascii="Times New Roman" w:hAnsi="Times New Roman" w:cs="Times New Roman"/>
                <w:b/>
              </w:rPr>
              <w:t xml:space="preserve"> central</w:t>
            </w: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792A66">
            <w:pPr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A66" w:rsidRPr="00321A0A" w:rsidRDefault="00792A66" w:rsidP="00B21C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21A0A">
              <w:rPr>
                <w:rFonts w:ascii="Times New Roman" w:hAnsi="Times New Roman" w:cs="Times New Roman"/>
                <w:b/>
              </w:rPr>
              <w:t>Pubmed</w:t>
            </w:r>
            <w:proofErr w:type="spellEnd"/>
            <w:r w:rsidRPr="00321A0A">
              <w:rPr>
                <w:rFonts w:ascii="Times New Roman" w:hAnsi="Times New Roman" w:cs="Times New Roman"/>
                <w:b/>
              </w:rPr>
              <w:t xml:space="preserve"> central</w:t>
            </w:r>
          </w:p>
        </w:tc>
      </w:tr>
    </w:tbl>
    <w:p w:rsidR="005857BF" w:rsidRDefault="005857BF"/>
    <w:sectPr w:rsidR="005857BF" w:rsidSect="00792A66">
      <w:pgSz w:w="16838" w:h="11906" w:orient="landscape" w:code="9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939"/>
    <w:multiLevelType w:val="hybridMultilevel"/>
    <w:tmpl w:val="C0FE4480"/>
    <w:lvl w:ilvl="0" w:tplc="3F702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52"/>
    <w:rsid w:val="005857BF"/>
    <w:rsid w:val="00792A66"/>
    <w:rsid w:val="00E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66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A66"/>
    <w:pPr>
      <w:ind w:left="720"/>
      <w:contextualSpacing/>
    </w:pPr>
  </w:style>
  <w:style w:type="table" w:styleId="TableGrid">
    <w:name w:val="Table Grid"/>
    <w:basedOn w:val="TableNormal"/>
    <w:uiPriority w:val="59"/>
    <w:rsid w:val="00792A66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66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A66"/>
    <w:pPr>
      <w:ind w:left="720"/>
      <w:contextualSpacing/>
    </w:pPr>
  </w:style>
  <w:style w:type="table" w:styleId="TableGrid">
    <w:name w:val="Table Grid"/>
    <w:basedOn w:val="TableNormal"/>
    <w:uiPriority w:val="59"/>
    <w:rsid w:val="00792A66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2024-07-05T07:21:00Z</dcterms:created>
  <dcterms:modified xsi:type="dcterms:W3CDTF">2024-07-05T07:22:00Z</dcterms:modified>
</cp:coreProperties>
</file>