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4925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270"/>
        <w:gridCol w:w="1701"/>
        <w:gridCol w:w="1559"/>
        <w:gridCol w:w="709"/>
        <w:gridCol w:w="567"/>
        <w:gridCol w:w="567"/>
        <w:gridCol w:w="425"/>
        <w:gridCol w:w="567"/>
        <w:gridCol w:w="4715"/>
      </w:tblGrid>
      <w:tr w14:paraId="74A27C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84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94E8042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Dept</w:t>
            </w:r>
          </w:p>
        </w:tc>
        <w:tc>
          <w:tcPr>
            <w:tcW w:w="227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7A91347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Faculty</w:t>
            </w:r>
          </w:p>
          <w:p w14:paraId="5ED346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Qualification</w:t>
            </w:r>
          </w:p>
          <w:p w14:paraId="7BD4CC7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IMR Number</w:t>
            </w:r>
          </w:p>
        </w:tc>
        <w:tc>
          <w:tcPr>
            <w:tcW w:w="170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9E449CD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Current designation &amp; Date of promotion</w:t>
            </w:r>
          </w:p>
        </w:tc>
        <w:tc>
          <w:tcPr>
            <w:tcW w:w="155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1470A5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Nature of employment</w:t>
            </w:r>
          </w:p>
          <w:p w14:paraId="23322A8A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Regular/ permanent or contract/ outsourced</w:t>
            </w:r>
          </w:p>
        </w:tc>
        <w:tc>
          <w:tcPr>
            <w:tcW w:w="2835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0D34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Details of Service in the last  5 years </w:t>
            </w:r>
          </w:p>
        </w:tc>
        <w:tc>
          <w:tcPr>
            <w:tcW w:w="471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FAE60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Number of lectures taken/year, small teaching group with topics covered</w:t>
            </w:r>
          </w:p>
        </w:tc>
      </w:tr>
      <w:tr w14:paraId="5B7531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5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823774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70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2C343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A5CEF2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806BC6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1EDC7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6B257D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E8941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94A0E0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5D787A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15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8C25CF3">
            <w:pPr>
              <w:spacing w:after="0" w:line="240" w:lineRule="auto"/>
              <w:rPr>
                <w:rFonts w:cstheme="minorHAnsi"/>
              </w:rPr>
            </w:pPr>
          </w:p>
        </w:tc>
      </w:tr>
      <w:tr w14:paraId="419DCD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4B152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Ophthalmology</w:t>
            </w:r>
          </w:p>
        </w:tc>
        <w:tc>
          <w:tcPr>
            <w:tcW w:w="2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EA13A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KRISHNAPADA BAIDYA</w:t>
            </w:r>
          </w:p>
          <w:p w14:paraId="7EAD8DF2">
            <w:pPr>
              <w:spacing w:after="0" w:line="240" w:lineRule="auto"/>
              <w:rPr>
                <w:rFonts w:cstheme="minorHAnsi"/>
              </w:rPr>
            </w:pPr>
          </w:p>
          <w:p w14:paraId="5F0A73A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REG. NO. 52149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A2565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PROFESSOR</w:t>
            </w:r>
          </w:p>
          <w:p w14:paraId="06463805">
            <w:pPr>
              <w:spacing w:after="0" w:line="240" w:lineRule="auto"/>
              <w:rPr>
                <w:rFonts w:cstheme="minorHAnsi"/>
              </w:rPr>
            </w:pPr>
          </w:p>
          <w:p w14:paraId="76215B7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DATE OF  PROMOTION</w:t>
            </w:r>
          </w:p>
          <w:p w14:paraId="5CC9D19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11.11.19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580FB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REGULAR AND PERMANENT</w:t>
            </w:r>
          </w:p>
        </w:tc>
        <w:tc>
          <w:tcPr>
            <w:tcW w:w="2835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1AC5A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POSTED AS PROFESSOR FOR LAST 5 YEARS</w:t>
            </w:r>
          </w:p>
          <w:p w14:paraId="383AED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11/11/2019-19.12.19-  RIO, MEDICAL COLEGE AND HOSPITAL, Kolkata</w:t>
            </w:r>
          </w:p>
          <w:p w14:paraId="46468A9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20.12.19- 09.05.2022</w:t>
            </w:r>
          </w:p>
          <w:p w14:paraId="71438E9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RAIGANJ GOVT. MEDICAL COLLEGE AND HOSPITAL, UTTAR DINAJPUR</w:t>
            </w:r>
          </w:p>
          <w:p w14:paraId="25B795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10.05.2022 TO Till Date –NRS MEDICAL COLLEGE</w:t>
            </w:r>
          </w:p>
          <w:p w14:paraId="662102D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71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6325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causes of avoidable blindness and the National Programs for Control of Blindness (including vision</w:t>
            </w:r>
          </w:p>
          <w:p w14:paraId="07E24A69">
            <w:pPr>
              <w:pStyle w:val="9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2020)</w:t>
            </w:r>
          </w:p>
          <w:p w14:paraId="72C6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Aetiology, pathology, clinical features and management of vascular occlusions of the retina</w:t>
            </w:r>
          </w:p>
          <w:p w14:paraId="2DCB47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Treatment modalities in management of diseases of the retina</w:t>
            </w:r>
          </w:p>
          <w:p w14:paraId="6459CB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Aetiology, clinical manifestations, diagnostic tests, imaging and management of diseases of the optic nerve and visual pathway</w:t>
            </w:r>
          </w:p>
        </w:tc>
      </w:tr>
      <w:tr w14:paraId="54E57C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810E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BCAD1A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E58C70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B4DC90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54C3F8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15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FC14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16587B3">
      <w:pPr>
        <w:shd w:val="clear" w:color="auto" w:fill="FFFFFF"/>
        <w:rPr>
          <w:rFonts w:ascii="Arial" w:hAnsi="Arial" w:eastAsia="Times New Roman" w:cs="Arial"/>
          <w:color w:val="333333"/>
          <w:sz w:val="18"/>
          <w:szCs w:val="18"/>
          <w:lang w:eastAsia="en-IN"/>
        </w:rPr>
      </w:pPr>
      <w:bookmarkStart w:id="0" w:name="_GoBack"/>
      <w:bookmarkEnd w:id="0"/>
    </w:p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77"/>
    <w:rsid w:val="0004329D"/>
    <w:rsid w:val="000C21C3"/>
    <w:rsid w:val="000C794F"/>
    <w:rsid w:val="00327365"/>
    <w:rsid w:val="00484377"/>
    <w:rsid w:val="00621AE5"/>
    <w:rsid w:val="0067256D"/>
    <w:rsid w:val="00721958"/>
    <w:rsid w:val="00755441"/>
    <w:rsid w:val="009D50D1"/>
    <w:rsid w:val="00AA0940"/>
    <w:rsid w:val="00CC5034"/>
    <w:rsid w:val="00F46D71"/>
    <w:rsid w:val="00F811F1"/>
    <w:rsid w:val="00FB42CE"/>
    <w:rsid w:val="02204B8A"/>
    <w:rsid w:val="36B76D84"/>
    <w:rsid w:val="73A0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/>
    </w:rPr>
  </w:style>
  <w:style w:type="character" w:styleId="7">
    <w:name w:val="Strong"/>
    <w:basedOn w:val="2"/>
    <w:qFormat/>
    <w:uiPriority w:val="22"/>
    <w:rPr>
      <w:b/>
      <w:bCs/>
    </w:rPr>
  </w:style>
  <w:style w:type="table" w:styleId="8">
    <w:name w:val="Table Grid"/>
    <w:basedOn w:val="3"/>
    <w:uiPriority w:val="3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docsum-authors"/>
    <w:basedOn w:val="2"/>
    <w:uiPriority w:val="0"/>
  </w:style>
  <w:style w:type="character" w:customStyle="1" w:styleId="11">
    <w:name w:val="docsum-journal-citation"/>
    <w:basedOn w:val="2"/>
    <w:uiPriority w:val="0"/>
  </w:style>
  <w:style w:type="character" w:customStyle="1" w:styleId="12">
    <w:name w:val="citation-part"/>
    <w:basedOn w:val="2"/>
    <w:uiPriority w:val="0"/>
  </w:style>
  <w:style w:type="character" w:customStyle="1" w:styleId="13">
    <w:name w:val="docsum-pmid"/>
    <w:basedOn w:val="2"/>
    <w:uiPriority w:val="0"/>
  </w:style>
  <w:style w:type="character" w:customStyle="1" w:styleId="14">
    <w:name w:val="metadata--source-title"/>
    <w:basedOn w:val="2"/>
    <w:uiPriority w:val="0"/>
  </w:style>
  <w:style w:type="character" w:customStyle="1" w:styleId="15">
    <w:name w:val="period"/>
    <w:basedOn w:val="2"/>
    <w:uiPriority w:val="0"/>
  </w:style>
  <w:style w:type="character" w:customStyle="1" w:styleId="16">
    <w:name w:val="ci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666</Words>
  <Characters>3802</Characters>
  <Lines>31</Lines>
  <Paragraphs>8</Paragraphs>
  <TotalTime>29</TotalTime>
  <ScaleCrop>false</ScaleCrop>
  <LinksUpToDate>false</LinksUpToDate>
  <CharactersWithSpaces>4460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2024-04-25T00:36:00Z</dcterms:created>
  <dc:creator>Topcon</dc:creator>
  <cp:lastModifiedBy>eye dept NRS</cp:lastModifiedBy>
  <dcterms:modified xsi:type="dcterms:W3CDTF">2024-07-05T11:59:56Z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8E8421D7629F498A90CF0CDB83B56055_13</vt:lpwstr>
  </property>
</Properties>
</file>