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61" w:rsidRDefault="00ED6A61" w:rsidP="00ED6A61">
      <w:r>
        <w:t xml:space="preserve">30. </w:t>
      </w:r>
    </w:p>
    <w:tbl>
      <w:tblPr>
        <w:tblStyle w:val="TableGrid"/>
        <w:tblW w:w="0" w:type="auto"/>
        <w:tblLook w:val="04A0"/>
      </w:tblPr>
      <w:tblGrid>
        <w:gridCol w:w="507"/>
        <w:gridCol w:w="1756"/>
        <w:gridCol w:w="6259"/>
        <w:gridCol w:w="1054"/>
      </w:tblGrid>
      <w:tr w:rsidR="00E40825" w:rsidTr="00870F00"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  <w:proofErr w:type="spellStart"/>
            <w:r w:rsidRPr="008939F2">
              <w:rPr>
                <w:b/>
              </w:rPr>
              <w:t>Sl</w:t>
            </w:r>
            <w:proofErr w:type="spellEnd"/>
            <w:r w:rsidRPr="008939F2">
              <w:rPr>
                <w:b/>
              </w:rPr>
              <w:t xml:space="preserve"> No</w:t>
            </w:r>
          </w:p>
        </w:tc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  <w:r w:rsidRPr="008939F2">
              <w:rPr>
                <w:b/>
              </w:rPr>
              <w:t>Name of the  faculty</w:t>
            </w:r>
          </w:p>
        </w:tc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  <w:r w:rsidRPr="008939F2">
              <w:rPr>
                <w:b/>
              </w:rPr>
              <w:t>Publications</w:t>
            </w:r>
          </w:p>
        </w:tc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  <w:r w:rsidRPr="008939F2">
              <w:rPr>
                <w:b/>
              </w:rPr>
              <w:t>Indexing</w:t>
            </w:r>
          </w:p>
        </w:tc>
      </w:tr>
      <w:tr w:rsidR="00E40825" w:rsidRPr="00AD4EBD" w:rsidTr="00870F00">
        <w:tc>
          <w:tcPr>
            <w:tcW w:w="0" w:type="auto"/>
          </w:tcPr>
          <w:p w:rsidR="00ED6A61" w:rsidRPr="008939F2" w:rsidRDefault="00ED6A61" w:rsidP="00870F0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D6A61" w:rsidRPr="008939F2" w:rsidRDefault="00941E5F" w:rsidP="00870F00">
            <w:pPr>
              <w:jc w:val="center"/>
              <w:rPr>
                <w:b/>
              </w:rPr>
            </w:pPr>
            <w:r>
              <w:rPr>
                <w:b/>
              </w:rPr>
              <w:t>Dr</w:t>
            </w:r>
            <w:r w:rsidR="00ED6A61">
              <w:rPr>
                <w:b/>
              </w:rPr>
              <w:t xml:space="preserve">. </w:t>
            </w:r>
            <w:r>
              <w:rPr>
                <w:b/>
              </w:rPr>
              <w:t>Shibram Chattopadhyay</w:t>
            </w:r>
          </w:p>
        </w:tc>
        <w:tc>
          <w:tcPr>
            <w:tcW w:w="0" w:type="auto"/>
          </w:tcPr>
          <w:p w:rsidR="00941E5F" w:rsidRDefault="00941E5F" w:rsidP="00AD4EBD">
            <w:pPr>
              <w:pStyle w:val="ListParagraph"/>
              <w:numPr>
                <w:ilvl w:val="0"/>
                <w:numId w:val="2"/>
              </w:numPr>
            </w:pPr>
            <w:r>
              <w:t xml:space="preserve">Study on effectiveness of single dose of  intramuscular depot  </w:t>
            </w:r>
            <w:proofErr w:type="spellStart"/>
            <w:r>
              <w:t>medoxyprogesterone</w:t>
            </w:r>
            <w:proofErr w:type="spellEnd"/>
            <w:r>
              <w:t xml:space="preserve"> acetate immediately after abortion to achieve</w:t>
            </w:r>
            <w:r w:rsidR="00E40825">
              <w:t xml:space="preserve"> healthy timing and spacing of pregnancy, Chattopadhyay S, Chattopadhyay S, Saha N, Patra  KP, </w:t>
            </w:r>
            <w:proofErr w:type="spellStart"/>
            <w:r w:rsidR="00E40825">
              <w:t>Madhawani</w:t>
            </w:r>
            <w:proofErr w:type="spellEnd"/>
            <w:r w:rsidR="00E40825">
              <w:t xml:space="preserve"> K, Mandal I; </w:t>
            </w:r>
            <w:proofErr w:type="spellStart"/>
            <w:r w:rsidR="00E40825">
              <w:t>Internatinal</w:t>
            </w:r>
            <w:proofErr w:type="spellEnd"/>
            <w:r w:rsidR="00E40825">
              <w:t xml:space="preserve">  Journal of Life Sciences Biotechnology and  Pharma Research. April 2024: volume 13, no. 4: p 334-338</w:t>
            </w:r>
          </w:p>
          <w:p w:rsidR="00AD24E6" w:rsidRDefault="00941E5F" w:rsidP="00AD4EBD">
            <w:pPr>
              <w:pStyle w:val="ListParagraph"/>
              <w:numPr>
                <w:ilvl w:val="0"/>
                <w:numId w:val="2"/>
              </w:numPr>
            </w:pPr>
            <w:r>
              <w:t>A comparative study of</w:t>
            </w:r>
            <w:r w:rsidR="00AD24E6">
              <w:t xml:space="preserve"> Pap smear findings among HIV seropositive women and seronegative Population, Chattopadhyay S, Mitra N, Das S, Patra KP, Madhwani KP, Mitra S; Journal of Cardiovascular Disease &amp;  Research. 20</w:t>
            </w:r>
            <w:r w:rsidR="00AD4EBD">
              <w:t xml:space="preserve">23: </w:t>
            </w:r>
            <w:proofErr w:type="spellStart"/>
            <w:r w:rsidR="00AD4EBD">
              <w:t>vol</w:t>
            </w:r>
            <w:proofErr w:type="spellEnd"/>
            <w:r w:rsidR="00AD4EBD">
              <w:t xml:space="preserve"> 14, issue 11:</w:t>
            </w:r>
            <w:r>
              <w:t>p</w:t>
            </w:r>
            <w:r w:rsidR="00AD4EBD">
              <w:t>1060-1069</w:t>
            </w:r>
          </w:p>
          <w:p w:rsidR="00ED6A61" w:rsidRDefault="00E40825" w:rsidP="00EA0671">
            <w:pPr>
              <w:pStyle w:val="ListParagraph"/>
              <w:numPr>
                <w:ilvl w:val="0"/>
                <w:numId w:val="2"/>
              </w:numPr>
            </w:pPr>
            <w:r>
              <w:t xml:space="preserve">A study of the </w:t>
            </w:r>
            <w:r w:rsidR="00EA0671">
              <w:t xml:space="preserve">Umbilical and </w:t>
            </w:r>
            <w:proofErr w:type="spellStart"/>
            <w:r w:rsidR="00EA0671">
              <w:t>Foetal</w:t>
            </w:r>
            <w:proofErr w:type="spellEnd"/>
            <w:r w:rsidR="00EA0671">
              <w:t xml:space="preserve"> Middle Cerebral  Artery in  Preeclampsia by </w:t>
            </w:r>
            <w:proofErr w:type="spellStart"/>
            <w:r w:rsidR="00EA0671">
              <w:t>Colour</w:t>
            </w:r>
            <w:proofErr w:type="spellEnd"/>
            <w:r w:rsidR="00EA0671">
              <w:t xml:space="preserve"> Doppler  and  Correlation with Perinatal Outcome, Chattopadhyay S, Patra  K, </w:t>
            </w:r>
            <w:proofErr w:type="spellStart"/>
            <w:r w:rsidR="00EA0671">
              <w:t>Ojha</w:t>
            </w:r>
            <w:proofErr w:type="spellEnd"/>
            <w:r w:rsidR="00EA0671">
              <w:t xml:space="preserve"> B, Basu SP; 2023 : </w:t>
            </w:r>
            <w:proofErr w:type="spellStart"/>
            <w:r w:rsidR="00EA0671">
              <w:t>Hamdan</w:t>
            </w:r>
            <w:proofErr w:type="spellEnd"/>
            <w:r w:rsidR="00EA0671">
              <w:t xml:space="preserve"> Medical Journal: </w:t>
            </w:r>
            <w:proofErr w:type="spellStart"/>
            <w:r w:rsidR="00EA0671">
              <w:t>voume</w:t>
            </w:r>
            <w:proofErr w:type="spellEnd"/>
            <w:r w:rsidR="00EA0671">
              <w:t xml:space="preserve"> 16, issue 2, p 87-93</w:t>
            </w:r>
          </w:p>
          <w:p w:rsidR="00EA0671" w:rsidRDefault="0088559E" w:rsidP="00EA0671">
            <w:pPr>
              <w:pStyle w:val="ListParagraph"/>
              <w:numPr>
                <w:ilvl w:val="0"/>
                <w:numId w:val="2"/>
              </w:numPr>
            </w:pPr>
            <w:r>
              <w:t xml:space="preserve">Indications </w:t>
            </w:r>
            <w:proofErr w:type="gramStart"/>
            <w:r>
              <w:t>and  Outcome</w:t>
            </w:r>
            <w:proofErr w:type="gramEnd"/>
            <w:r>
              <w:t xml:space="preserve"> of Caesarean Section In the Second Stage of Labour at a Tertiary Care Hospital in West Bengal. Patra K, Chattopadhyay </w:t>
            </w:r>
            <w:proofErr w:type="spellStart"/>
            <w:r>
              <w:t>S</w:t>
            </w:r>
            <w:proofErr w:type="gramStart"/>
            <w:r>
              <w:t>,Roy</w:t>
            </w:r>
            <w:proofErr w:type="spellEnd"/>
            <w:proofErr w:type="gramEnd"/>
            <w:r>
              <w:t xml:space="preserve"> A, Bhattacharyya S; </w:t>
            </w:r>
            <w:proofErr w:type="spellStart"/>
            <w:r>
              <w:t>Jornal</w:t>
            </w:r>
            <w:proofErr w:type="spellEnd"/>
            <w:r>
              <w:t xml:space="preserve"> of Cardiovascular Research . 2022: </w:t>
            </w:r>
            <w:proofErr w:type="spellStart"/>
            <w:r>
              <w:t>vol</w:t>
            </w:r>
            <w:proofErr w:type="spellEnd"/>
            <w:r>
              <w:t xml:space="preserve"> 13, issue5, p768-779</w:t>
            </w:r>
          </w:p>
          <w:p w:rsidR="0088559E" w:rsidRDefault="0030552C" w:rsidP="00EA0671">
            <w:pPr>
              <w:pStyle w:val="ListParagraph"/>
              <w:numPr>
                <w:ilvl w:val="0"/>
                <w:numId w:val="2"/>
              </w:numPr>
            </w:pPr>
            <w:r>
              <w:t xml:space="preserve">A Study </w:t>
            </w:r>
            <w:proofErr w:type="gramStart"/>
            <w:r>
              <w:t>of  Abnormal</w:t>
            </w:r>
            <w:proofErr w:type="gramEnd"/>
            <w:r>
              <w:t xml:space="preserve"> liver function in pregnancy and its correlation with </w:t>
            </w:r>
            <w:proofErr w:type="spellStart"/>
            <w:r>
              <w:t>fetomaternal</w:t>
            </w:r>
            <w:proofErr w:type="spellEnd"/>
            <w:r>
              <w:t xml:space="preserve">  outcome in a teaching hospital  of Kolkata in Eastern India. Patra K, Chattopadhyay S, Biswas S, </w:t>
            </w:r>
            <w:proofErr w:type="spellStart"/>
            <w:r>
              <w:t>Hadi</w:t>
            </w:r>
            <w:proofErr w:type="spellEnd"/>
            <w:r>
              <w:t xml:space="preserve"> MD A. Asian </w:t>
            </w:r>
            <w:proofErr w:type="spellStart"/>
            <w:r>
              <w:t>Jounal</w:t>
            </w:r>
            <w:proofErr w:type="spellEnd"/>
            <w:r>
              <w:t xml:space="preserve"> of Medical Sciences 2022: </w:t>
            </w:r>
            <w:proofErr w:type="spellStart"/>
            <w:r>
              <w:t>vol</w:t>
            </w:r>
            <w:proofErr w:type="spellEnd"/>
            <w:r>
              <w:t xml:space="preserve"> 13, issue 8, page 80-86</w:t>
            </w:r>
          </w:p>
          <w:p w:rsidR="0030552C" w:rsidRDefault="0030552C" w:rsidP="00EA0671">
            <w:pPr>
              <w:pStyle w:val="ListParagraph"/>
              <w:numPr>
                <w:ilvl w:val="0"/>
                <w:numId w:val="2"/>
              </w:numPr>
            </w:pPr>
            <w:r>
              <w:t xml:space="preserve">A Study of adverse </w:t>
            </w:r>
            <w:proofErr w:type="spellStart"/>
            <w:r>
              <w:t>fetomaternal</w:t>
            </w:r>
            <w:proofErr w:type="spellEnd"/>
            <w:r>
              <w:t xml:space="preserve"> </w:t>
            </w:r>
            <w:proofErr w:type="spellStart"/>
            <w:r w:rsidR="004629AB">
              <w:t>sequelae</w:t>
            </w:r>
            <w:proofErr w:type="spellEnd"/>
            <w:r w:rsidR="004629AB">
              <w:t xml:space="preserve"> in relation to the previous caesarean deliveries. Chattopadhyay S, </w:t>
            </w:r>
            <w:proofErr w:type="spellStart"/>
            <w:r w:rsidR="004629AB">
              <w:t>Pata</w:t>
            </w:r>
            <w:proofErr w:type="spellEnd"/>
            <w:r w:rsidR="004629AB">
              <w:t xml:space="preserve"> </w:t>
            </w:r>
            <w:proofErr w:type="spellStart"/>
            <w:r w:rsidR="004629AB">
              <w:t>Kajal</w:t>
            </w:r>
            <w:proofErr w:type="spellEnd"/>
            <w:r w:rsidR="004629AB">
              <w:t xml:space="preserve">, Das A, De R; </w:t>
            </w:r>
            <w:proofErr w:type="spellStart"/>
            <w:r w:rsidR="004629AB">
              <w:t>Jounal</w:t>
            </w:r>
            <w:proofErr w:type="spellEnd"/>
            <w:r w:rsidR="004629AB">
              <w:t xml:space="preserve"> of Cardiovascular Research. 2022: </w:t>
            </w:r>
            <w:proofErr w:type="spellStart"/>
            <w:r w:rsidR="004629AB">
              <w:t>vol</w:t>
            </w:r>
            <w:proofErr w:type="spellEnd"/>
            <w:r w:rsidR="004629AB">
              <w:t xml:space="preserve"> 3, issue 8, page 2075-2087</w:t>
            </w:r>
          </w:p>
          <w:p w:rsidR="004629AB" w:rsidRDefault="004629AB" w:rsidP="00EA0671">
            <w:pPr>
              <w:pStyle w:val="ListParagraph"/>
              <w:numPr>
                <w:ilvl w:val="0"/>
                <w:numId w:val="2"/>
              </w:numPr>
            </w:pPr>
            <w:r>
              <w:t xml:space="preserve">A Retrospective case series of rupture uterus during five years period at a rural medical college in West Bengal, India. Patra K, Mandal A, Chattopadhyay S, Biswas A; Asian Journal of Medical Sciences: </w:t>
            </w:r>
            <w:r w:rsidR="00814A21">
              <w:t>2021: vol12, issue2, page 91-94</w:t>
            </w:r>
          </w:p>
          <w:p w:rsidR="00814A21" w:rsidRDefault="00814A21" w:rsidP="00EA0671">
            <w:pPr>
              <w:pStyle w:val="ListParagraph"/>
              <w:numPr>
                <w:ilvl w:val="0"/>
                <w:numId w:val="2"/>
              </w:numPr>
            </w:pPr>
            <w:r>
              <w:t xml:space="preserve">Evaluation of Acceptability, Safety, Efficacy and outcome of </w:t>
            </w:r>
            <w:proofErr w:type="spellStart"/>
            <w:proofErr w:type="gramStart"/>
            <w:r>
              <w:t>Postplacental</w:t>
            </w:r>
            <w:proofErr w:type="spellEnd"/>
            <w:r>
              <w:t xml:space="preserve">  IUCD</w:t>
            </w:r>
            <w:proofErr w:type="gramEnd"/>
            <w:r>
              <w:t xml:space="preserve"> insertion in Woman undergoing both vaginal delivery and Caesarean section – a cohort Study. Chattopadhyay S, Bhattacharyya S, Patra K, Raj S, Mandal t; International </w:t>
            </w:r>
            <w:proofErr w:type="spellStart"/>
            <w:r>
              <w:t>Jounal</w:t>
            </w:r>
            <w:proofErr w:type="spellEnd"/>
            <w:r>
              <w:t xml:space="preserve"> of Anatomy Radiology and Surgery</w:t>
            </w:r>
            <w:r w:rsidR="002E4470">
              <w:t xml:space="preserve">. 2021: </w:t>
            </w:r>
            <w:proofErr w:type="spellStart"/>
            <w:r w:rsidR="002E4470">
              <w:t>vol</w:t>
            </w:r>
            <w:proofErr w:type="spellEnd"/>
            <w:r w:rsidR="002E4470">
              <w:t xml:space="preserve"> 10 (3), S023-S026, p 23-26</w:t>
            </w:r>
          </w:p>
          <w:p w:rsidR="002E4470" w:rsidRPr="00AD24E6" w:rsidRDefault="002E4470" w:rsidP="00EA0671">
            <w:pPr>
              <w:pStyle w:val="ListParagraph"/>
              <w:numPr>
                <w:ilvl w:val="0"/>
                <w:numId w:val="2"/>
              </w:numPr>
            </w:pPr>
            <w:r>
              <w:t xml:space="preserve"> A Retrospective Study on Etiological Aspects of Intrauterine </w:t>
            </w:r>
            <w:proofErr w:type="spellStart"/>
            <w:r>
              <w:t>Foetal</w:t>
            </w:r>
            <w:proofErr w:type="spellEnd"/>
            <w:r>
              <w:t xml:space="preserve"> Demise after 28 weeks of </w:t>
            </w:r>
            <w:proofErr w:type="gramStart"/>
            <w:r>
              <w:t>gestation  in</w:t>
            </w:r>
            <w:proofErr w:type="gramEnd"/>
            <w:r>
              <w:t xml:space="preserve"> a </w:t>
            </w:r>
            <w:r>
              <w:lastRenderedPageBreak/>
              <w:t>tertiary care hospital in Eastern India. Mandal A, Patra K, Chattopadhyay S, Biswas A, Bari B</w:t>
            </w:r>
            <w:r w:rsidR="00DC5A93">
              <w:t xml:space="preserve">; </w:t>
            </w:r>
            <w:proofErr w:type="gramStart"/>
            <w:r w:rsidR="00DC5A93">
              <w:t xml:space="preserve">International  </w:t>
            </w:r>
            <w:proofErr w:type="spellStart"/>
            <w:r w:rsidR="00DC5A93">
              <w:t>Jounal</w:t>
            </w:r>
            <w:proofErr w:type="spellEnd"/>
            <w:proofErr w:type="gramEnd"/>
            <w:r w:rsidR="00DC5A93">
              <w:t xml:space="preserve"> of Health and Clinical Research. 2021; 4(5): 95-99</w:t>
            </w:r>
          </w:p>
        </w:tc>
        <w:tc>
          <w:tcPr>
            <w:tcW w:w="0" w:type="auto"/>
          </w:tcPr>
          <w:p w:rsidR="00AD4EBD" w:rsidRDefault="00AD4EBD" w:rsidP="00501E49">
            <w:r w:rsidRPr="00AD4EBD">
              <w:lastRenderedPageBreak/>
              <w:t>Embase</w:t>
            </w:r>
          </w:p>
          <w:p w:rsidR="00AD4EBD" w:rsidRPr="00AD4EBD" w:rsidRDefault="00AD4EBD" w:rsidP="00AD4EBD"/>
          <w:p w:rsidR="00AD4EBD" w:rsidRDefault="00AD4EBD" w:rsidP="00AD4EBD"/>
          <w:p w:rsidR="00AD4EBD" w:rsidRDefault="00AD4EBD" w:rsidP="00AD4EBD"/>
          <w:p w:rsidR="00AD4EBD" w:rsidRDefault="00AD4EBD" w:rsidP="00AD4EBD"/>
          <w:p w:rsidR="000A0E77" w:rsidRDefault="000A0E77" w:rsidP="000A0E77"/>
          <w:p w:rsidR="000A0E77" w:rsidRDefault="000A0E77" w:rsidP="000A0E77"/>
          <w:p w:rsidR="000A0E77" w:rsidRDefault="00E40825" w:rsidP="000A0E77">
            <w:r>
              <w:t>Embase</w:t>
            </w:r>
          </w:p>
          <w:p w:rsidR="00501E49" w:rsidRDefault="00501E49" w:rsidP="00C23B25"/>
          <w:p w:rsidR="0088559E" w:rsidRDefault="0088559E" w:rsidP="00C23B25"/>
          <w:p w:rsidR="0088559E" w:rsidRDefault="0088559E" w:rsidP="00C23B25"/>
          <w:p w:rsidR="0088559E" w:rsidRDefault="0088559E" w:rsidP="00C23B25"/>
          <w:p w:rsidR="0088559E" w:rsidRDefault="0088559E" w:rsidP="00C23B25">
            <w:r>
              <w:t>DOAJ</w:t>
            </w:r>
          </w:p>
          <w:p w:rsidR="0088559E" w:rsidRDefault="0088559E" w:rsidP="00C23B25"/>
          <w:p w:rsidR="0088559E" w:rsidRDefault="0088559E" w:rsidP="00C23B25"/>
          <w:p w:rsidR="0088559E" w:rsidRDefault="0088559E" w:rsidP="00C23B25"/>
          <w:p w:rsidR="0088559E" w:rsidRDefault="0088559E" w:rsidP="00C23B25"/>
          <w:p w:rsidR="0088559E" w:rsidRDefault="0088559E" w:rsidP="00C23B25">
            <w:r>
              <w:t>Embase</w:t>
            </w:r>
          </w:p>
          <w:p w:rsidR="0030552C" w:rsidRDefault="0030552C" w:rsidP="00C23B25"/>
          <w:p w:rsidR="0030552C" w:rsidRDefault="0030552C" w:rsidP="00C23B25"/>
          <w:p w:rsidR="0030552C" w:rsidRDefault="0030552C" w:rsidP="00C23B25"/>
          <w:p w:rsidR="0030552C" w:rsidRDefault="0030552C" w:rsidP="00C23B25"/>
          <w:p w:rsidR="0030552C" w:rsidRDefault="0030552C" w:rsidP="00C23B25">
            <w:r>
              <w:t>Scopus, DOAJ</w:t>
            </w:r>
          </w:p>
          <w:p w:rsidR="004629AB" w:rsidRDefault="004629AB" w:rsidP="00C23B25"/>
          <w:p w:rsidR="004629AB" w:rsidRDefault="004629AB" w:rsidP="00C23B25"/>
          <w:p w:rsidR="004629AB" w:rsidRDefault="004629AB" w:rsidP="00C23B25"/>
          <w:p w:rsidR="004629AB" w:rsidRDefault="004629AB" w:rsidP="00C23B25">
            <w:r>
              <w:t>Embase</w:t>
            </w:r>
          </w:p>
          <w:p w:rsidR="00814A21" w:rsidRDefault="00814A21" w:rsidP="00C23B25"/>
          <w:p w:rsidR="00814A21" w:rsidRDefault="00814A21" w:rsidP="00C23B25"/>
          <w:p w:rsidR="00814A21" w:rsidRDefault="00814A21" w:rsidP="00C23B25"/>
          <w:p w:rsidR="002E4470" w:rsidRDefault="00814A21" w:rsidP="00C23B25">
            <w:r>
              <w:t xml:space="preserve">Scopus, </w:t>
            </w:r>
          </w:p>
          <w:p w:rsidR="00814A21" w:rsidRDefault="00814A21" w:rsidP="00C23B25">
            <w:r>
              <w:t>DOAJ</w:t>
            </w:r>
          </w:p>
          <w:p w:rsidR="002E4470" w:rsidRDefault="002E4470" w:rsidP="00C23B25"/>
          <w:p w:rsidR="002E4470" w:rsidRDefault="002E4470" w:rsidP="00C23B25"/>
          <w:p w:rsidR="002E4470" w:rsidRDefault="002E4470" w:rsidP="00C23B25"/>
          <w:p w:rsidR="002E4470" w:rsidRDefault="002E4470" w:rsidP="00C23B25">
            <w:r>
              <w:t>DOAJ</w:t>
            </w:r>
          </w:p>
          <w:p w:rsidR="00DC5A93" w:rsidRDefault="00DC5A93" w:rsidP="00C23B25"/>
          <w:p w:rsidR="00DC5A93" w:rsidRDefault="00DC5A93" w:rsidP="00C23B25"/>
          <w:p w:rsidR="00DC5A93" w:rsidRDefault="00DC5A93" w:rsidP="00C23B25"/>
          <w:p w:rsidR="00DC5A93" w:rsidRDefault="00DC5A93" w:rsidP="00C23B25"/>
          <w:p w:rsidR="00DC5A93" w:rsidRPr="00C23B25" w:rsidRDefault="00DC5A93" w:rsidP="00C23B25">
            <w:r>
              <w:t>DOAJ</w:t>
            </w:r>
          </w:p>
        </w:tc>
      </w:tr>
    </w:tbl>
    <w:p w:rsidR="00B10555" w:rsidRDefault="00AD24E6">
      <w:r>
        <w:lastRenderedPageBreak/>
        <w:t xml:space="preserve"> </w:t>
      </w:r>
    </w:p>
    <w:sectPr w:rsidR="00B10555" w:rsidSect="00DB3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044"/>
    <w:multiLevelType w:val="hybridMultilevel"/>
    <w:tmpl w:val="F934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60B98"/>
    <w:multiLevelType w:val="hybridMultilevel"/>
    <w:tmpl w:val="90908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A61"/>
    <w:rsid w:val="00006472"/>
    <w:rsid w:val="000A0E77"/>
    <w:rsid w:val="002E4470"/>
    <w:rsid w:val="0030552C"/>
    <w:rsid w:val="00367D1E"/>
    <w:rsid w:val="004629AB"/>
    <w:rsid w:val="004B1002"/>
    <w:rsid w:val="00501E49"/>
    <w:rsid w:val="007A2A24"/>
    <w:rsid w:val="00814A21"/>
    <w:rsid w:val="0088559E"/>
    <w:rsid w:val="00907A4A"/>
    <w:rsid w:val="00941E5F"/>
    <w:rsid w:val="00AB5767"/>
    <w:rsid w:val="00AD24E6"/>
    <w:rsid w:val="00AD4EBD"/>
    <w:rsid w:val="00B10555"/>
    <w:rsid w:val="00C23B25"/>
    <w:rsid w:val="00DC5A93"/>
    <w:rsid w:val="00E40825"/>
    <w:rsid w:val="00E8544C"/>
    <w:rsid w:val="00EA0671"/>
    <w:rsid w:val="00ED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2024-06-06T06:37:00Z</dcterms:created>
  <dcterms:modified xsi:type="dcterms:W3CDTF">2024-06-06T06:37:00Z</dcterms:modified>
</cp:coreProperties>
</file>