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A26C2">
      <w:pPr>
        <w:ind w:firstLine="4500" w:firstLineChars="1250"/>
        <w:jc w:val="both"/>
        <w:rPr>
          <w:rFonts w:hint="default"/>
          <w:b/>
          <w:bCs/>
          <w:sz w:val="24"/>
          <w:szCs w:val="24"/>
          <w:u w:val="none"/>
          <w:vertAlign w:val="baseline"/>
          <w:lang w:val="en-US"/>
        </w:rPr>
      </w:pPr>
      <w:r>
        <w:rPr>
          <w:rFonts w:hint="default"/>
          <w:b w:val="0"/>
          <w:bCs w:val="0"/>
          <w:sz w:val="36"/>
          <w:szCs w:val="36"/>
          <w:u w:val="none"/>
          <w:lang w:val="en-US"/>
        </w:rPr>
        <w:t>Details of Services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776"/>
        <w:gridCol w:w="2090"/>
        <w:gridCol w:w="1023"/>
        <w:gridCol w:w="1058"/>
        <w:gridCol w:w="1155"/>
      </w:tblGrid>
      <w:tr w14:paraId="03905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</w:tcPr>
          <w:p w14:paraId="1DC4D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Designation</w:t>
            </w:r>
          </w:p>
        </w:tc>
        <w:tc>
          <w:tcPr>
            <w:tcW w:w="1822" w:type="dxa"/>
          </w:tcPr>
          <w:p w14:paraId="54678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Department</w:t>
            </w:r>
          </w:p>
        </w:tc>
        <w:tc>
          <w:tcPr>
            <w:tcW w:w="2893" w:type="dxa"/>
          </w:tcPr>
          <w:p w14:paraId="1DBC0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Institution</w:t>
            </w:r>
          </w:p>
        </w:tc>
        <w:tc>
          <w:tcPr>
            <w:tcW w:w="1296" w:type="dxa"/>
          </w:tcPr>
          <w:p w14:paraId="6F204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From</w:t>
            </w:r>
          </w:p>
        </w:tc>
        <w:tc>
          <w:tcPr>
            <w:tcW w:w="1500" w:type="dxa"/>
          </w:tcPr>
          <w:p w14:paraId="54AD6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To</w:t>
            </w:r>
          </w:p>
        </w:tc>
        <w:tc>
          <w:tcPr>
            <w:tcW w:w="1323" w:type="dxa"/>
          </w:tcPr>
          <w:p w14:paraId="2AFCE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Total</w:t>
            </w:r>
          </w:p>
        </w:tc>
      </w:tr>
      <w:tr w14:paraId="3E30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</w:tcPr>
          <w:p w14:paraId="62BE8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RMO cum Clinical Tutor</w:t>
            </w:r>
          </w:p>
        </w:tc>
        <w:tc>
          <w:tcPr>
            <w:tcW w:w="1822" w:type="dxa"/>
            <w:vAlign w:val="top"/>
          </w:tcPr>
          <w:p w14:paraId="0B18A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Theme="minorHAnsi" w:hAnsiTheme="minorHAnsi" w:eastAsiaTheme="minorHAnsi" w:cstheme="minorBidi"/>
                <w:b w:val="0"/>
                <w:bCs w:val="0"/>
                <w:sz w:val="24"/>
                <w:szCs w:val="24"/>
                <w:u w:val="none"/>
                <w:vertAlign w:val="baseline"/>
                <w:lang w:val="en-US" w:eastAsia="en-US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Ophthalmology</w:t>
            </w:r>
          </w:p>
        </w:tc>
        <w:tc>
          <w:tcPr>
            <w:tcW w:w="2893" w:type="dxa"/>
            <w:vAlign w:val="top"/>
          </w:tcPr>
          <w:p w14:paraId="3E2C96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left"/>
              <w:textAlignment w:val="auto"/>
              <w:rPr>
                <w:rFonts w:hint="default" w:asciiTheme="minorHAnsi" w:hAnsiTheme="minorHAnsi" w:eastAsiaTheme="minorHAnsi" w:cstheme="minorBidi"/>
                <w:b w:val="0"/>
                <w:bCs w:val="0"/>
                <w:sz w:val="20"/>
                <w:szCs w:val="20"/>
                <w:u w:val="none"/>
                <w:vertAlign w:val="baseline"/>
                <w:lang w:val="en-US" w:eastAsia="en-US" w:bidi="ar-SA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  <w:t>1.NRS Medical College, Kolkata</w:t>
            </w:r>
          </w:p>
        </w:tc>
        <w:tc>
          <w:tcPr>
            <w:tcW w:w="1296" w:type="dxa"/>
          </w:tcPr>
          <w:p w14:paraId="21454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  <w:t>29/ 08/ 2019</w:t>
            </w:r>
          </w:p>
        </w:tc>
        <w:tc>
          <w:tcPr>
            <w:tcW w:w="1500" w:type="dxa"/>
          </w:tcPr>
          <w:p w14:paraId="1D033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  <w:t>till date</w:t>
            </w:r>
          </w:p>
        </w:tc>
        <w:tc>
          <w:tcPr>
            <w:tcW w:w="1323" w:type="dxa"/>
            <w:vAlign w:val="top"/>
          </w:tcPr>
          <w:p w14:paraId="0B784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Theme="minorHAnsi" w:hAnsiTheme="minorHAnsi" w:eastAsiaTheme="minorHAnsi" w:cstheme="minorBidi"/>
                <w:b w:val="0"/>
                <w:bCs w:val="0"/>
                <w:sz w:val="24"/>
                <w:szCs w:val="24"/>
                <w:u w:val="none"/>
                <w:vertAlign w:val="baseline"/>
                <w:lang w:val="en-US" w:eastAsia="en-US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4 Years 7 Months</w:t>
            </w:r>
          </w:p>
        </w:tc>
      </w:tr>
      <w:tr w14:paraId="0A46C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62" w:type="dxa"/>
          </w:tcPr>
          <w:p w14:paraId="5AB6C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Assistant Professor</w:t>
            </w:r>
          </w:p>
        </w:tc>
        <w:tc>
          <w:tcPr>
            <w:tcW w:w="1822" w:type="dxa"/>
          </w:tcPr>
          <w:p w14:paraId="5CCBF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2893" w:type="dxa"/>
          </w:tcPr>
          <w:p w14:paraId="5BE69B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</w:pPr>
          </w:p>
        </w:tc>
        <w:tc>
          <w:tcPr>
            <w:tcW w:w="1296" w:type="dxa"/>
          </w:tcPr>
          <w:p w14:paraId="246FD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</w:pPr>
          </w:p>
        </w:tc>
        <w:tc>
          <w:tcPr>
            <w:tcW w:w="1500" w:type="dxa"/>
          </w:tcPr>
          <w:p w14:paraId="00499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</w:pPr>
          </w:p>
        </w:tc>
        <w:tc>
          <w:tcPr>
            <w:tcW w:w="1323" w:type="dxa"/>
          </w:tcPr>
          <w:p w14:paraId="31183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</w:tr>
      <w:tr w14:paraId="6B4E5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62" w:type="dxa"/>
          </w:tcPr>
          <w:p w14:paraId="16C83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Associate Professor</w:t>
            </w:r>
          </w:p>
        </w:tc>
        <w:tc>
          <w:tcPr>
            <w:tcW w:w="1822" w:type="dxa"/>
            <w:vAlign w:val="top"/>
          </w:tcPr>
          <w:p w14:paraId="0169B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Theme="minorHAnsi" w:hAnsiTheme="minorHAnsi" w:eastAsiaTheme="minorHAnsi" w:cstheme="minorBidi"/>
                <w:b w:val="0"/>
                <w:bCs w:val="0"/>
                <w:sz w:val="24"/>
                <w:szCs w:val="24"/>
                <w:u w:val="none"/>
                <w:vertAlign w:val="baseline"/>
                <w:lang w:val="en-US" w:eastAsia="en-US" w:bidi="ar-SA"/>
              </w:rPr>
            </w:pPr>
          </w:p>
        </w:tc>
        <w:tc>
          <w:tcPr>
            <w:tcW w:w="2893" w:type="dxa"/>
            <w:vAlign w:val="top"/>
          </w:tcPr>
          <w:p w14:paraId="64434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 w:eastAsia="en-US"/>
              </w:rPr>
            </w:pPr>
          </w:p>
        </w:tc>
        <w:tc>
          <w:tcPr>
            <w:tcW w:w="1296" w:type="dxa"/>
          </w:tcPr>
          <w:p w14:paraId="21CD3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</w:pPr>
          </w:p>
        </w:tc>
        <w:tc>
          <w:tcPr>
            <w:tcW w:w="1500" w:type="dxa"/>
          </w:tcPr>
          <w:p w14:paraId="5BBAA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</w:pPr>
          </w:p>
        </w:tc>
        <w:tc>
          <w:tcPr>
            <w:tcW w:w="1323" w:type="dxa"/>
          </w:tcPr>
          <w:p w14:paraId="55D29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</w:tr>
      <w:tr w14:paraId="33687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62" w:type="dxa"/>
          </w:tcPr>
          <w:p w14:paraId="4B1207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Professor</w:t>
            </w:r>
          </w:p>
        </w:tc>
        <w:tc>
          <w:tcPr>
            <w:tcW w:w="1822" w:type="dxa"/>
            <w:vAlign w:val="top"/>
          </w:tcPr>
          <w:p w14:paraId="50B0A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Theme="minorHAnsi" w:hAnsiTheme="minorHAnsi" w:eastAsiaTheme="minorHAnsi" w:cstheme="minorBidi"/>
                <w:b w:val="0"/>
                <w:bCs w:val="0"/>
                <w:sz w:val="24"/>
                <w:szCs w:val="24"/>
                <w:u w:val="none"/>
                <w:vertAlign w:val="baseline"/>
                <w:lang w:val="en-US" w:eastAsia="en-US" w:bidi="ar-SA"/>
              </w:rPr>
            </w:pPr>
          </w:p>
        </w:tc>
        <w:tc>
          <w:tcPr>
            <w:tcW w:w="2893" w:type="dxa"/>
          </w:tcPr>
          <w:p w14:paraId="5D4D4C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</w:pPr>
          </w:p>
        </w:tc>
        <w:tc>
          <w:tcPr>
            <w:tcW w:w="1296" w:type="dxa"/>
          </w:tcPr>
          <w:p w14:paraId="1D0C6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</w:pPr>
          </w:p>
        </w:tc>
        <w:tc>
          <w:tcPr>
            <w:tcW w:w="1500" w:type="dxa"/>
          </w:tcPr>
          <w:p w14:paraId="06AE9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</w:pPr>
          </w:p>
        </w:tc>
        <w:tc>
          <w:tcPr>
            <w:tcW w:w="1323" w:type="dxa"/>
          </w:tcPr>
          <w:p w14:paraId="095B1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</w:tr>
    </w:tbl>
    <w:p w14:paraId="4A8EE98F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A7D53"/>
    <w:rsid w:val="70AA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2024-07-05T12:46:00Z</dcterms:created>
  <dc:creator>eye dept NRS</dc:creator>
  <cp:lastModifiedBy>eye dept NRS</cp:lastModifiedBy>
  <dcterms:modified xsi:type="dcterms:W3CDTF">2024-07-05T12:46:37Z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57DC93D212EF488CA0C1A3200E5698FB_11</vt:lpwstr>
  </property>
</Properties>
</file>