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25" w:type="dxa"/>
        <w:tblInd w:w="-176" w:type="dxa"/>
        <w:tblLayout w:type="fixed"/>
        <w:tblLook w:val="04A0"/>
      </w:tblPr>
      <w:tblGrid>
        <w:gridCol w:w="1845"/>
        <w:gridCol w:w="2270"/>
        <w:gridCol w:w="1701"/>
        <w:gridCol w:w="1559"/>
        <w:gridCol w:w="709"/>
        <w:gridCol w:w="567"/>
        <w:gridCol w:w="567"/>
        <w:gridCol w:w="425"/>
        <w:gridCol w:w="567"/>
        <w:gridCol w:w="4715"/>
      </w:tblGrid>
      <w:tr w:rsidR="00F107BE" w:rsidTr="00F107BE">
        <w:trPr>
          <w:trHeight w:val="1691"/>
        </w:trPr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Dept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Faculty</w:t>
            </w: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Qualification</w:t>
            </w: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IMR Number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designation &amp; Date of promotion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 of employment</w:t>
            </w: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Regular/ permanent or contract/ outsourced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Details of Service in the last  5 years 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lectures taken/year, small teaching group with topics covered</w:t>
            </w:r>
          </w:p>
        </w:tc>
      </w:tr>
      <w:tr w:rsidR="00F107BE" w:rsidTr="00F107BE">
        <w:trPr>
          <w:trHeight w:val="70"/>
        </w:trPr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BE" w:rsidTr="00F107BE">
        <w:trPr>
          <w:trHeight w:val="848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Ophthalmology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UDAYADITYA MUKHOPADHYAY</w:t>
            </w: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M.B.B.S, </w:t>
            </w:r>
          </w:p>
          <w:p w:rsidR="00F107BE" w:rsidRDefault="00F107BE" w:rsidP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M.S (Ophthalmology)</w:t>
            </w:r>
          </w:p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PROFESSOR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REGULAR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Classes taken, OPD done, OTs done in NRS</w:t>
            </w:r>
          </w:p>
          <w:p w:rsidR="001331F8" w:rsidRDefault="001331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POSTED AS PROFESSOR FOR LAST 5 YEARS</w:t>
            </w:r>
          </w:p>
          <w:p w:rsidR="00BD019C" w:rsidRDefault="00BD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14/11/2019-16/03/2020 NBMC</w:t>
            </w:r>
          </w:p>
          <w:p w:rsidR="00BD019C" w:rsidRDefault="00BD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18/03/20-07/07/21 – DIAMOND HARBOUR GOVT MEDICAL COLLEGE</w:t>
            </w:r>
          </w:p>
          <w:p w:rsidR="00BD019C" w:rsidRDefault="00BD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14/07/21-28/03/22 – BANKURA SAMMILANI MEDICAL COLLEGE</w:t>
            </w:r>
          </w:p>
          <w:p w:rsidR="00BD019C" w:rsidRDefault="00BD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31/03/22-Till Date –NRS MEDICAL COLLEGE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1F8" w:rsidRDefault="001331F8" w:rsidP="001331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Vision assessment and its clinical significance</w:t>
            </w:r>
          </w:p>
          <w:p w:rsidR="001331F8" w:rsidRDefault="001331F8" w:rsidP="001331F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  <w:p w:rsidR="001331F8" w:rsidRDefault="001331F8" w:rsidP="001331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Principles of refractive surgeries and its complications</w:t>
            </w:r>
          </w:p>
          <w:p w:rsidR="001331F8" w:rsidRPr="001331F8" w:rsidRDefault="001331F8" w:rsidP="001331F8">
            <w:pPr>
              <w:pStyle w:val="ListParagraph"/>
              <w:rPr>
                <w:rFonts w:ascii="Arial" w:hAnsi="Arial" w:cs="Arial"/>
                <w:sz w:val="18"/>
                <w:szCs w:val="19"/>
              </w:rPr>
            </w:pPr>
          </w:p>
          <w:p w:rsidR="001331F8" w:rsidRDefault="001331F8" w:rsidP="001331F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  <w:p w:rsidR="001331F8" w:rsidRDefault="001331F8" w:rsidP="001331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18"/>
                <w:szCs w:val="19"/>
              </w:rPr>
              <w:t>Pathophysiology</w:t>
            </w:r>
            <w:proofErr w:type="spellEnd"/>
            <w:r>
              <w:rPr>
                <w:rFonts w:ascii="Arial" w:hAnsi="Arial" w:cs="Arial"/>
                <w:sz w:val="18"/>
                <w:szCs w:val="19"/>
              </w:rPr>
              <w:t xml:space="preserve"> of strabismus and </w:t>
            </w:r>
            <w:proofErr w:type="spellStart"/>
            <w:r>
              <w:rPr>
                <w:rFonts w:ascii="Arial" w:hAnsi="Arial" w:cs="Arial"/>
                <w:sz w:val="18"/>
                <w:szCs w:val="19"/>
              </w:rPr>
              <w:t>amblyopia</w:t>
            </w:r>
            <w:proofErr w:type="spellEnd"/>
          </w:p>
          <w:p w:rsidR="001331F8" w:rsidRDefault="001331F8" w:rsidP="001331F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  <w:p w:rsidR="001331F8" w:rsidRPr="001331F8" w:rsidRDefault="001331F8" w:rsidP="001331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392375">
              <w:rPr>
                <w:rFonts w:ascii="Arial" w:hAnsi="Arial" w:cs="Arial"/>
                <w:sz w:val="18"/>
                <w:szCs w:val="19"/>
              </w:rPr>
              <w:t>Classify, enumerate the types, methods of diagnosis</w:t>
            </w:r>
            <w:r>
              <w:rPr>
                <w:rFonts w:ascii="Arial" w:hAnsi="Arial" w:cs="Arial"/>
                <w:sz w:val="18"/>
                <w:szCs w:val="19"/>
              </w:rPr>
              <w:t xml:space="preserve"> and indications </w:t>
            </w:r>
            <w:r w:rsidRPr="00392375">
              <w:rPr>
                <w:rFonts w:ascii="Arial" w:hAnsi="Arial" w:cs="Arial"/>
                <w:sz w:val="18"/>
                <w:szCs w:val="19"/>
              </w:rPr>
              <w:t xml:space="preserve">for referral in a patient with </w:t>
            </w:r>
            <w:proofErr w:type="spellStart"/>
            <w:r w:rsidRPr="00392375">
              <w:rPr>
                <w:rFonts w:ascii="Arial" w:hAnsi="Arial" w:cs="Arial"/>
                <w:sz w:val="18"/>
                <w:szCs w:val="19"/>
              </w:rPr>
              <w:t>heterotropia</w:t>
            </w:r>
            <w:proofErr w:type="spellEnd"/>
            <w:r w:rsidRPr="00392375">
              <w:rPr>
                <w:rFonts w:ascii="Arial" w:hAnsi="Arial" w:cs="Arial"/>
                <w:sz w:val="18"/>
                <w:szCs w:val="19"/>
              </w:rPr>
              <w:t>/ strabismus</w:t>
            </w:r>
          </w:p>
          <w:p w:rsidR="00F107BE" w:rsidRPr="00392375" w:rsidRDefault="00F107BE" w:rsidP="001331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F107BE" w:rsidTr="00F107BE">
        <w:trPr>
          <w:trHeight w:val="1529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BE" w:rsidTr="00F107BE">
        <w:trPr>
          <w:trHeight w:val="1529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Pr="00392375" w:rsidRDefault="00F107BE" w:rsidP="00F83F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F107BE" w:rsidTr="00F107BE">
        <w:trPr>
          <w:trHeight w:val="1529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Default="00F107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BE" w:rsidRPr="00392375" w:rsidRDefault="00F107BE" w:rsidP="00F83F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</w:p>
        </w:tc>
      </w:tr>
    </w:tbl>
    <w:p w:rsidR="001B0968" w:rsidRDefault="001B0968"/>
    <w:sectPr w:rsidR="001B0968" w:rsidSect="00F107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656"/>
    <w:multiLevelType w:val="hybridMultilevel"/>
    <w:tmpl w:val="2C145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D1D7A"/>
    <w:multiLevelType w:val="hybridMultilevel"/>
    <w:tmpl w:val="03727B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427A4"/>
    <w:multiLevelType w:val="hybridMultilevel"/>
    <w:tmpl w:val="A2E6F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07BE"/>
    <w:rsid w:val="001331F8"/>
    <w:rsid w:val="001B0968"/>
    <w:rsid w:val="00AB0139"/>
    <w:rsid w:val="00BD019C"/>
    <w:rsid w:val="00F1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BE"/>
    <w:pPr>
      <w:ind w:left="720"/>
      <w:contextualSpacing/>
    </w:pPr>
  </w:style>
  <w:style w:type="table" w:styleId="TableGrid">
    <w:name w:val="Table Grid"/>
    <w:basedOn w:val="TableNormal"/>
    <w:uiPriority w:val="59"/>
    <w:rsid w:val="00F10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Topcon</dc:creator>
  <cp:keywords/>
  <dc:description/>
  <cp:lastModifiedBy>Topcon</cp:lastModifiedBy>
  <cp:revision>4</cp:revision>
  <dcterms:created xsi:type="dcterms:W3CDTF">2024-04-24T21:04:00Z</dcterms:created>
  <dcterms:modified xsi:type="dcterms:W3CDTF">2024-04-24T22:42:00Z</dcterms:modified>
</cp:coreProperties>
</file>