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7"/>
        <w:gridCol w:w="1572"/>
        <w:gridCol w:w="4614"/>
        <w:gridCol w:w="2054"/>
        <w:gridCol w:w="1137"/>
      </w:tblGrid>
      <w:tr w:rsidR="00422998" w:rsidRPr="0063084B" w:rsidTr="00422998">
        <w:trPr>
          <w:trHeight w:val="519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98" w:rsidRPr="00422998" w:rsidRDefault="00422998" w:rsidP="0080637F">
            <w:pPr>
              <w:pStyle w:val="TableParagraph"/>
              <w:spacing w:line="284" w:lineRule="exact"/>
              <w:ind w:right="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Sr.No</w:t>
            </w:r>
            <w:proofErr w:type="spellEnd"/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98" w:rsidRPr="00422998" w:rsidRDefault="00422998" w:rsidP="0080637F">
            <w:pPr>
              <w:pStyle w:val="TableParagraph"/>
              <w:spacing w:line="284" w:lineRule="exact"/>
              <w:ind w:right="56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22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FacultyName</w:t>
            </w:r>
            <w:proofErr w:type="spellEnd"/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98" w:rsidRPr="00422998" w:rsidRDefault="00422998" w:rsidP="0080637F">
            <w:pPr>
              <w:pStyle w:val="TableParagraph"/>
              <w:spacing w:line="284" w:lineRule="exact"/>
              <w:ind w:left="107" w:right="33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Publication in Vancouver </w:t>
            </w:r>
            <w:proofErr w:type="spellStart"/>
            <w:r w:rsidRPr="00422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referencingstyle</w:t>
            </w:r>
            <w:proofErr w:type="spellEnd"/>
            <w:r w:rsidRPr="00422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98" w:rsidRPr="00422998" w:rsidRDefault="00422998" w:rsidP="0080637F">
            <w:pPr>
              <w:pStyle w:val="TableParagraph"/>
              <w:spacing w:line="284" w:lineRule="exact"/>
              <w:ind w:left="107" w:right="1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22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PubmedIndexedYes</w:t>
            </w:r>
            <w:proofErr w:type="spellEnd"/>
            <w:r w:rsidRPr="00422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/No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98" w:rsidRPr="00422998" w:rsidRDefault="00422998" w:rsidP="0080637F">
            <w:pPr>
              <w:pStyle w:val="TableParagraph"/>
              <w:spacing w:line="281" w:lineRule="exact"/>
              <w:ind w:left="10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Scopu</w:t>
            </w:r>
            <w:r w:rsidRPr="00422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422998" w:rsidTr="00422998">
        <w:trPr>
          <w:trHeight w:val="255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Gopinath</w:t>
            </w:r>
            <w:proofErr w:type="spellEnd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Barui</w:t>
            </w:r>
            <w:proofErr w:type="spellEnd"/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Talukdar</w:t>
            </w:r>
            <w:proofErr w:type="spellEnd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M, </w:t>
            </w: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Barui</w:t>
            </w:r>
            <w:proofErr w:type="spellEnd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G, </w:t>
            </w: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Adhikary</w:t>
            </w:r>
            <w:proofErr w:type="spellEnd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A, </w:t>
            </w: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Karmakar</w:t>
            </w:r>
            <w:proofErr w:type="spellEnd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R et al. A study on association between common </w:t>
            </w: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Haematological</w:t>
            </w:r>
            <w:proofErr w:type="spellEnd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Parameters and disease activity in Rheumatoid Arthritis. Journal of clinical and diagnostic research. 2017; 11(1): 1-4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      Yes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  Yes</w:t>
            </w:r>
          </w:p>
        </w:tc>
      </w:tr>
      <w:tr w:rsidR="00422998" w:rsidTr="00422998">
        <w:trPr>
          <w:trHeight w:val="255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Gopinath</w:t>
            </w:r>
            <w:proofErr w:type="spellEnd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Barui</w:t>
            </w:r>
            <w:proofErr w:type="spellEnd"/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Barui</w:t>
            </w:r>
            <w:proofErr w:type="spellEnd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G, </w:t>
            </w: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Talukdar</w:t>
            </w:r>
            <w:proofErr w:type="spellEnd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M, </w:t>
            </w: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Sarkar</w:t>
            </w:r>
            <w:proofErr w:type="spellEnd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M. How essential is cell block preparation in each and every specimen of body fluid sent for cytology in addition to conventional smear – An observational and analytical study in a tertiary care centre. Journal of Evidence Based Medicine and Healthcare. 2017; 4(12) : 5754-5758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       No</w:t>
            </w:r>
          </w:p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(Indexed in DOAJ)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   No</w:t>
            </w:r>
          </w:p>
        </w:tc>
      </w:tr>
      <w:tr w:rsidR="00422998" w:rsidTr="00422998">
        <w:trPr>
          <w:trHeight w:val="255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Gopinath</w:t>
            </w:r>
            <w:proofErr w:type="spellEnd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Barui</w:t>
            </w:r>
            <w:proofErr w:type="spellEnd"/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Barui</w:t>
            </w:r>
            <w:proofErr w:type="spellEnd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G, </w:t>
            </w: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Talukdar</w:t>
            </w:r>
            <w:proofErr w:type="spellEnd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M, Das T. A study on TRUS -Guided Prostatic Biopsy and its correlation with Serum PSA, Gleason Score and Grade-Grouping in a Tertiary Care Centre of Eastern India. Journal of clinical and diagnostic research. 2019; 13(3): 5-8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      No</w:t>
            </w:r>
          </w:p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(Indexed in DOAJ)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    No   </w:t>
            </w:r>
          </w:p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998" w:rsidTr="00422998">
        <w:trPr>
          <w:trHeight w:val="255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Gopinath</w:t>
            </w:r>
            <w:proofErr w:type="spellEnd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Barui</w:t>
            </w:r>
            <w:proofErr w:type="spellEnd"/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Barma</w:t>
            </w:r>
            <w:proofErr w:type="spellEnd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N, </w:t>
            </w: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Barui</w:t>
            </w:r>
            <w:proofErr w:type="spellEnd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G, Roy </w:t>
            </w: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Chowdhury</w:t>
            </w:r>
            <w:proofErr w:type="spellEnd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A. </w:t>
            </w: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Overexpression</w:t>
            </w:r>
            <w:proofErr w:type="spellEnd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Stathmin</w:t>
            </w:r>
            <w:proofErr w:type="spellEnd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in oral </w:t>
            </w: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squamous</w:t>
            </w:r>
            <w:proofErr w:type="spellEnd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cell </w:t>
            </w:r>
            <w:proofErr w:type="gram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carcinoma ,</w:t>
            </w:r>
            <w:proofErr w:type="gramEnd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its association with </w:t>
            </w: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histomorphological</w:t>
            </w:r>
            <w:proofErr w:type="spellEnd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features and pathological staging. Journal of clinical and diagnostic research. 2021; 15(6): 15-18.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      No</w:t>
            </w:r>
          </w:p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( Indexed in DOAJ, EMBASE)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   No</w:t>
            </w:r>
          </w:p>
        </w:tc>
      </w:tr>
      <w:tr w:rsidR="00422998" w:rsidTr="00422998">
        <w:trPr>
          <w:trHeight w:val="255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Gopinath</w:t>
            </w:r>
            <w:proofErr w:type="spellEnd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Barui</w:t>
            </w:r>
            <w:proofErr w:type="spellEnd"/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Barui</w:t>
            </w:r>
            <w:proofErr w:type="spellEnd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G, </w:t>
            </w: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Talukdar</w:t>
            </w:r>
            <w:proofErr w:type="spellEnd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M, </w:t>
            </w: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Datta</w:t>
            </w:r>
            <w:proofErr w:type="spellEnd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K, </w:t>
            </w: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Karmakar</w:t>
            </w:r>
            <w:proofErr w:type="spellEnd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M.A study on fine needle aspiration cytology of enlarged thyroid gland and its correlation with anti-TPO antibody level in a Tertiary care Hospital in Eastern region of India. Journal of Evolution of Medical and Dental Sciences. 2017; 6(6): 15-18. 3772-3776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       No</w:t>
            </w:r>
          </w:p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( Indexed in Index Copernicus)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    No</w:t>
            </w:r>
          </w:p>
        </w:tc>
      </w:tr>
      <w:tr w:rsidR="00422998" w:rsidTr="00422998">
        <w:trPr>
          <w:trHeight w:val="255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Gopinath</w:t>
            </w:r>
            <w:proofErr w:type="spellEnd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Barui</w:t>
            </w:r>
            <w:proofErr w:type="spellEnd"/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98" w:rsidRPr="00422998" w:rsidRDefault="00422998" w:rsidP="004229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Maroo</w:t>
            </w:r>
            <w:proofErr w:type="spellEnd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V, </w:t>
            </w: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Mukherjee</w:t>
            </w:r>
            <w:proofErr w:type="spellEnd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S, </w:t>
            </w: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Barui</w:t>
            </w:r>
            <w:proofErr w:type="spellEnd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G, </w:t>
            </w: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Mahata</w:t>
            </w:r>
            <w:proofErr w:type="spellEnd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M,Diagnostic</w:t>
            </w:r>
            <w:proofErr w:type="spellEnd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Challenges of Soft Tissue</w:t>
            </w:r>
          </w:p>
          <w:p w:rsidR="00422998" w:rsidRPr="00422998" w:rsidRDefault="00422998" w:rsidP="004229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Sarcomas with Special Emphasis on</w:t>
            </w:r>
          </w:p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Immunohistochemical</w:t>
            </w:r>
            <w:proofErr w:type="spellEnd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Profile- A Case Series. Journal of Clinical and Diagnostic Research. 2022 Apr, Vol-16(4):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Indexed in DOAJ and EMBASE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422998" w:rsidRPr="00DF6516" w:rsidTr="00422998">
        <w:trPr>
          <w:trHeight w:val="255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Gopinath</w:t>
            </w:r>
            <w:proofErr w:type="spellEnd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Barui</w:t>
            </w:r>
            <w:proofErr w:type="spellEnd"/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98" w:rsidRPr="00422998" w:rsidRDefault="00422998" w:rsidP="004229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Nandy</w:t>
            </w:r>
            <w:proofErr w:type="spellEnd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S, </w:t>
            </w: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Maroo</w:t>
            </w:r>
            <w:proofErr w:type="spellEnd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V, </w:t>
            </w: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Barui</w:t>
            </w:r>
            <w:proofErr w:type="spellEnd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G. </w:t>
            </w: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Immunohistochemical</w:t>
            </w:r>
            <w:proofErr w:type="spellEnd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analysis of </w:t>
            </w: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cytokeratin</w:t>
            </w:r>
            <w:proofErr w:type="spellEnd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7 and 20 expression in colorectal carcinoma and its correlation with </w:t>
            </w: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histopathological</w:t>
            </w:r>
            <w:proofErr w:type="spellEnd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grading of </w:t>
            </w: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tumour</w:t>
            </w:r>
            <w:proofErr w:type="spellEnd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Asian Journal of Medical Sciences .Jul 2023 , </w:t>
            </w:r>
            <w:proofErr w:type="spellStart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Vol</w:t>
            </w:r>
            <w:proofErr w:type="spellEnd"/>
            <w:r w:rsidRPr="00422998">
              <w:rPr>
                <w:rFonts w:ascii="Times New Roman" w:hAnsi="Times New Roman" w:cs="Times New Roman"/>
                <w:sz w:val="20"/>
                <w:szCs w:val="20"/>
              </w:rPr>
              <w:t xml:space="preserve"> 14 ( 7).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Indexed in DOAJ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98" w:rsidRPr="00422998" w:rsidRDefault="00422998" w:rsidP="008063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9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</w:tbl>
    <w:tbl>
      <w:tblPr>
        <w:tblStyle w:val="TableGrid"/>
        <w:tblW w:w="9351" w:type="dxa"/>
        <w:tblLook w:val="04A0"/>
      </w:tblPr>
      <w:tblGrid>
        <w:gridCol w:w="704"/>
        <w:gridCol w:w="1418"/>
        <w:gridCol w:w="4640"/>
        <w:gridCol w:w="2589"/>
      </w:tblGrid>
      <w:tr w:rsidR="00422998" w:rsidRPr="00422998" w:rsidTr="0080637F">
        <w:tc>
          <w:tcPr>
            <w:tcW w:w="704" w:type="dxa"/>
          </w:tcPr>
          <w:p w:rsidR="00422998" w:rsidRPr="00422998" w:rsidRDefault="00422998" w:rsidP="0080637F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proofErr w:type="spellStart"/>
            <w:r w:rsidRPr="00422998">
              <w:rPr>
                <w:rFonts w:ascii="Times New Roman" w:hAnsi="Times New Roman" w:cs="Times New Roman"/>
                <w:b/>
                <w:bCs/>
                <w:sz w:val="18"/>
              </w:rPr>
              <w:t>Sl</w:t>
            </w:r>
            <w:proofErr w:type="spellEnd"/>
            <w:r w:rsidRPr="00422998">
              <w:rPr>
                <w:rFonts w:ascii="Times New Roman" w:hAnsi="Times New Roman" w:cs="Times New Roman"/>
                <w:b/>
                <w:bCs/>
                <w:sz w:val="18"/>
              </w:rPr>
              <w:t xml:space="preserve"> No.</w:t>
            </w:r>
          </w:p>
        </w:tc>
        <w:tc>
          <w:tcPr>
            <w:tcW w:w="1418" w:type="dxa"/>
          </w:tcPr>
          <w:p w:rsidR="00422998" w:rsidRPr="00422998" w:rsidRDefault="00422998" w:rsidP="0080637F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22998">
              <w:rPr>
                <w:rFonts w:ascii="Times New Roman" w:hAnsi="Times New Roman" w:cs="Times New Roman"/>
                <w:b/>
                <w:bCs/>
                <w:sz w:val="18"/>
              </w:rPr>
              <w:t>Faculty Name</w:t>
            </w:r>
          </w:p>
        </w:tc>
        <w:tc>
          <w:tcPr>
            <w:tcW w:w="4640" w:type="dxa"/>
          </w:tcPr>
          <w:p w:rsidR="00422998" w:rsidRPr="00422998" w:rsidRDefault="00422998" w:rsidP="0080637F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22998">
              <w:rPr>
                <w:rFonts w:ascii="Times New Roman" w:hAnsi="Times New Roman" w:cs="Times New Roman"/>
                <w:b/>
                <w:bCs/>
                <w:sz w:val="18"/>
              </w:rPr>
              <w:t xml:space="preserve">        Training</w:t>
            </w:r>
          </w:p>
        </w:tc>
        <w:tc>
          <w:tcPr>
            <w:tcW w:w="2589" w:type="dxa"/>
          </w:tcPr>
          <w:p w:rsidR="00422998" w:rsidRPr="00422998" w:rsidRDefault="00422998" w:rsidP="0080637F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22998">
              <w:rPr>
                <w:rFonts w:ascii="Times New Roman" w:hAnsi="Times New Roman" w:cs="Times New Roman"/>
                <w:b/>
                <w:bCs/>
                <w:sz w:val="18"/>
              </w:rPr>
              <w:t xml:space="preserve">   Period</w:t>
            </w:r>
          </w:p>
        </w:tc>
      </w:tr>
      <w:tr w:rsidR="00422998" w:rsidRPr="00422998" w:rsidTr="0080637F">
        <w:tc>
          <w:tcPr>
            <w:tcW w:w="704" w:type="dxa"/>
          </w:tcPr>
          <w:p w:rsidR="00422998" w:rsidRPr="00422998" w:rsidRDefault="00422998" w:rsidP="0080637F">
            <w:pPr>
              <w:rPr>
                <w:rFonts w:ascii="Times New Roman" w:hAnsi="Times New Roman" w:cs="Times New Roman"/>
                <w:sz w:val="18"/>
              </w:rPr>
            </w:pPr>
            <w:r w:rsidRPr="00422998">
              <w:rPr>
                <w:rFonts w:ascii="Times New Roman" w:hAnsi="Times New Roman" w:cs="Times New Roman"/>
                <w:sz w:val="18"/>
              </w:rPr>
              <w:t>1.</w:t>
            </w:r>
          </w:p>
          <w:p w:rsidR="00422998" w:rsidRPr="00422998" w:rsidRDefault="00422998" w:rsidP="0080637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</w:tcPr>
          <w:p w:rsidR="00422998" w:rsidRPr="00422998" w:rsidRDefault="00422998" w:rsidP="0080637F">
            <w:pPr>
              <w:rPr>
                <w:rFonts w:ascii="Times New Roman" w:hAnsi="Times New Roman" w:cs="Times New Roman"/>
                <w:sz w:val="18"/>
              </w:rPr>
            </w:pPr>
            <w:r w:rsidRPr="00422998">
              <w:rPr>
                <w:rFonts w:ascii="Times New Roman" w:hAnsi="Times New Roman" w:cs="Times New Roman"/>
                <w:sz w:val="18"/>
              </w:rPr>
              <w:t xml:space="preserve">Dr, </w:t>
            </w:r>
            <w:proofErr w:type="spellStart"/>
            <w:r w:rsidRPr="00422998">
              <w:rPr>
                <w:rFonts w:ascii="Times New Roman" w:hAnsi="Times New Roman" w:cs="Times New Roman"/>
                <w:sz w:val="18"/>
              </w:rPr>
              <w:t>Gopinath</w:t>
            </w:r>
            <w:proofErr w:type="spellEnd"/>
            <w:r w:rsidRPr="00422998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422998">
              <w:rPr>
                <w:rFonts w:ascii="Times New Roman" w:hAnsi="Times New Roman" w:cs="Times New Roman"/>
                <w:sz w:val="18"/>
              </w:rPr>
              <w:t>Barui</w:t>
            </w:r>
            <w:proofErr w:type="spellEnd"/>
          </w:p>
        </w:tc>
        <w:tc>
          <w:tcPr>
            <w:tcW w:w="4640" w:type="dxa"/>
          </w:tcPr>
          <w:p w:rsidR="00422998" w:rsidRPr="00422998" w:rsidRDefault="00422998" w:rsidP="0080637F">
            <w:pPr>
              <w:rPr>
                <w:rFonts w:ascii="Times New Roman" w:hAnsi="Times New Roman" w:cs="Times New Roman"/>
                <w:sz w:val="18"/>
              </w:rPr>
            </w:pPr>
            <w:r w:rsidRPr="00422998">
              <w:rPr>
                <w:rFonts w:ascii="Times New Roman" w:hAnsi="Times New Roman" w:cs="Times New Roman"/>
                <w:sz w:val="18"/>
              </w:rPr>
              <w:t>Basic Course in Biomedical Research</w:t>
            </w:r>
          </w:p>
        </w:tc>
        <w:tc>
          <w:tcPr>
            <w:tcW w:w="2589" w:type="dxa"/>
          </w:tcPr>
          <w:p w:rsidR="00422998" w:rsidRPr="00422998" w:rsidRDefault="00422998" w:rsidP="0080637F">
            <w:pPr>
              <w:rPr>
                <w:rFonts w:ascii="Times New Roman" w:hAnsi="Times New Roman" w:cs="Times New Roman"/>
                <w:sz w:val="18"/>
              </w:rPr>
            </w:pPr>
            <w:r w:rsidRPr="00422998">
              <w:rPr>
                <w:rFonts w:ascii="Times New Roman" w:hAnsi="Times New Roman" w:cs="Times New Roman"/>
                <w:sz w:val="18"/>
              </w:rPr>
              <w:t>March-June 2020</w:t>
            </w:r>
          </w:p>
        </w:tc>
      </w:tr>
      <w:tr w:rsidR="00422998" w:rsidRPr="00422998" w:rsidTr="0080637F">
        <w:tc>
          <w:tcPr>
            <w:tcW w:w="704" w:type="dxa"/>
          </w:tcPr>
          <w:p w:rsidR="00422998" w:rsidRPr="00422998" w:rsidRDefault="00422998" w:rsidP="0080637F">
            <w:pPr>
              <w:rPr>
                <w:rFonts w:ascii="Times New Roman" w:hAnsi="Times New Roman" w:cs="Times New Roman"/>
                <w:sz w:val="18"/>
              </w:rPr>
            </w:pPr>
            <w:r w:rsidRPr="0042299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418" w:type="dxa"/>
          </w:tcPr>
          <w:p w:rsidR="00422998" w:rsidRPr="00422998" w:rsidRDefault="00422998" w:rsidP="0080637F">
            <w:pPr>
              <w:rPr>
                <w:rFonts w:ascii="Times New Roman" w:hAnsi="Times New Roman" w:cs="Times New Roman"/>
                <w:sz w:val="18"/>
              </w:rPr>
            </w:pPr>
            <w:r w:rsidRPr="00422998">
              <w:rPr>
                <w:rFonts w:ascii="Times New Roman" w:hAnsi="Times New Roman" w:cs="Times New Roman"/>
                <w:sz w:val="18"/>
              </w:rPr>
              <w:t xml:space="preserve">Dr, </w:t>
            </w:r>
            <w:proofErr w:type="spellStart"/>
            <w:r w:rsidRPr="00422998">
              <w:rPr>
                <w:rFonts w:ascii="Times New Roman" w:hAnsi="Times New Roman" w:cs="Times New Roman"/>
                <w:sz w:val="18"/>
              </w:rPr>
              <w:t>Gopinath</w:t>
            </w:r>
            <w:proofErr w:type="spellEnd"/>
            <w:r w:rsidRPr="00422998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422998">
              <w:rPr>
                <w:rFonts w:ascii="Times New Roman" w:hAnsi="Times New Roman" w:cs="Times New Roman"/>
                <w:sz w:val="18"/>
              </w:rPr>
              <w:t>Barui</w:t>
            </w:r>
            <w:proofErr w:type="spellEnd"/>
          </w:p>
        </w:tc>
        <w:tc>
          <w:tcPr>
            <w:tcW w:w="4640" w:type="dxa"/>
          </w:tcPr>
          <w:p w:rsidR="00422998" w:rsidRPr="00422998" w:rsidRDefault="00422998" w:rsidP="0080637F">
            <w:pPr>
              <w:rPr>
                <w:rFonts w:ascii="Times New Roman" w:hAnsi="Times New Roman" w:cs="Times New Roman"/>
                <w:sz w:val="18"/>
              </w:rPr>
            </w:pPr>
            <w:r w:rsidRPr="00422998">
              <w:rPr>
                <w:rFonts w:ascii="Times New Roman" w:hAnsi="Times New Roman" w:cs="Times New Roman"/>
                <w:sz w:val="18"/>
              </w:rPr>
              <w:t>Revised Basic Course Workshop in Medical Education Technologies</w:t>
            </w:r>
          </w:p>
        </w:tc>
        <w:tc>
          <w:tcPr>
            <w:tcW w:w="2589" w:type="dxa"/>
          </w:tcPr>
          <w:p w:rsidR="00422998" w:rsidRPr="00422998" w:rsidRDefault="00422998" w:rsidP="0080637F">
            <w:pPr>
              <w:rPr>
                <w:rFonts w:ascii="Times New Roman" w:hAnsi="Times New Roman" w:cs="Times New Roman"/>
                <w:sz w:val="18"/>
              </w:rPr>
            </w:pPr>
            <w:r w:rsidRPr="00422998">
              <w:rPr>
                <w:rFonts w:ascii="Times New Roman" w:hAnsi="Times New Roman" w:cs="Times New Roman"/>
                <w:sz w:val="18"/>
              </w:rPr>
              <w:t xml:space="preserve">10 </w:t>
            </w:r>
            <w:proofErr w:type="spellStart"/>
            <w:r w:rsidRPr="00422998">
              <w:rPr>
                <w:rFonts w:ascii="Times New Roman" w:hAnsi="Times New Roman" w:cs="Times New Roman"/>
                <w:sz w:val="18"/>
              </w:rPr>
              <w:t>th</w:t>
            </w:r>
            <w:proofErr w:type="spellEnd"/>
            <w:r w:rsidRPr="00422998">
              <w:rPr>
                <w:rFonts w:ascii="Times New Roman" w:hAnsi="Times New Roman" w:cs="Times New Roman"/>
                <w:sz w:val="18"/>
              </w:rPr>
              <w:t xml:space="preserve"> June to 12 </w:t>
            </w:r>
            <w:proofErr w:type="spellStart"/>
            <w:r w:rsidRPr="00422998">
              <w:rPr>
                <w:rFonts w:ascii="Times New Roman" w:hAnsi="Times New Roman" w:cs="Times New Roman"/>
                <w:sz w:val="18"/>
              </w:rPr>
              <w:t>th</w:t>
            </w:r>
            <w:proofErr w:type="spellEnd"/>
            <w:r w:rsidRPr="00422998">
              <w:rPr>
                <w:rFonts w:ascii="Times New Roman" w:hAnsi="Times New Roman" w:cs="Times New Roman"/>
                <w:sz w:val="18"/>
              </w:rPr>
              <w:t xml:space="preserve"> June 2019</w:t>
            </w:r>
          </w:p>
        </w:tc>
      </w:tr>
      <w:tr w:rsidR="00422998" w:rsidRPr="00422998" w:rsidTr="0080637F">
        <w:tc>
          <w:tcPr>
            <w:tcW w:w="704" w:type="dxa"/>
          </w:tcPr>
          <w:p w:rsidR="00422998" w:rsidRPr="00422998" w:rsidRDefault="00422998" w:rsidP="0080637F">
            <w:pPr>
              <w:rPr>
                <w:rFonts w:ascii="Times New Roman" w:hAnsi="Times New Roman" w:cs="Times New Roman"/>
                <w:sz w:val="18"/>
              </w:rPr>
            </w:pPr>
            <w:r w:rsidRPr="00422998">
              <w:rPr>
                <w:rFonts w:ascii="Times New Roman" w:hAnsi="Times New Roman" w:cs="Times New Roman"/>
                <w:sz w:val="18"/>
              </w:rPr>
              <w:t>3</w:t>
            </w:r>
          </w:p>
          <w:p w:rsidR="00422998" w:rsidRPr="00422998" w:rsidRDefault="00422998" w:rsidP="0080637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</w:tcPr>
          <w:p w:rsidR="00422998" w:rsidRPr="00422998" w:rsidRDefault="00422998" w:rsidP="0080637F">
            <w:pPr>
              <w:rPr>
                <w:rFonts w:ascii="Times New Roman" w:hAnsi="Times New Roman" w:cs="Times New Roman"/>
                <w:sz w:val="18"/>
              </w:rPr>
            </w:pPr>
            <w:r w:rsidRPr="00422998">
              <w:rPr>
                <w:rFonts w:ascii="Times New Roman" w:hAnsi="Times New Roman" w:cs="Times New Roman"/>
                <w:sz w:val="18"/>
              </w:rPr>
              <w:t xml:space="preserve">Dr, </w:t>
            </w:r>
            <w:proofErr w:type="spellStart"/>
            <w:r w:rsidRPr="00422998">
              <w:rPr>
                <w:rFonts w:ascii="Times New Roman" w:hAnsi="Times New Roman" w:cs="Times New Roman"/>
                <w:sz w:val="18"/>
              </w:rPr>
              <w:t>Gopinath</w:t>
            </w:r>
            <w:proofErr w:type="spellEnd"/>
            <w:r w:rsidRPr="00422998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422998">
              <w:rPr>
                <w:rFonts w:ascii="Times New Roman" w:hAnsi="Times New Roman" w:cs="Times New Roman"/>
                <w:sz w:val="18"/>
              </w:rPr>
              <w:t>Barui</w:t>
            </w:r>
            <w:proofErr w:type="spellEnd"/>
          </w:p>
        </w:tc>
        <w:tc>
          <w:tcPr>
            <w:tcW w:w="4640" w:type="dxa"/>
          </w:tcPr>
          <w:p w:rsidR="00422998" w:rsidRPr="00422998" w:rsidRDefault="00422998" w:rsidP="0080637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422998">
              <w:rPr>
                <w:rFonts w:ascii="Times New Roman" w:hAnsi="Times New Roman" w:cs="Times New Roman"/>
                <w:sz w:val="18"/>
              </w:rPr>
              <w:t>Curriculam</w:t>
            </w:r>
            <w:proofErr w:type="spellEnd"/>
            <w:r w:rsidRPr="00422998">
              <w:rPr>
                <w:rFonts w:ascii="Times New Roman" w:hAnsi="Times New Roman" w:cs="Times New Roman"/>
                <w:sz w:val="18"/>
              </w:rPr>
              <w:t xml:space="preserve"> Implementation Support Program</w:t>
            </w:r>
          </w:p>
        </w:tc>
        <w:tc>
          <w:tcPr>
            <w:tcW w:w="2589" w:type="dxa"/>
          </w:tcPr>
          <w:p w:rsidR="00422998" w:rsidRPr="00422998" w:rsidRDefault="00422998" w:rsidP="0080637F">
            <w:pPr>
              <w:rPr>
                <w:rFonts w:ascii="Times New Roman" w:hAnsi="Times New Roman" w:cs="Times New Roman"/>
                <w:sz w:val="18"/>
              </w:rPr>
            </w:pPr>
            <w:r w:rsidRPr="00422998">
              <w:rPr>
                <w:rFonts w:ascii="Times New Roman" w:hAnsi="Times New Roman" w:cs="Times New Roman"/>
                <w:sz w:val="18"/>
              </w:rPr>
              <w:t>13</w:t>
            </w:r>
            <w:r w:rsidRPr="00422998">
              <w:rPr>
                <w:rFonts w:ascii="Times New Roman" w:hAnsi="Times New Roman" w:cs="Times New Roman"/>
                <w:sz w:val="18"/>
                <w:vertAlign w:val="superscript"/>
              </w:rPr>
              <w:t>th</w:t>
            </w:r>
            <w:r w:rsidRPr="00422998">
              <w:rPr>
                <w:rFonts w:ascii="Times New Roman" w:hAnsi="Times New Roman" w:cs="Times New Roman"/>
                <w:sz w:val="18"/>
              </w:rPr>
              <w:t xml:space="preserve"> June to 15</w:t>
            </w:r>
            <w:r w:rsidRPr="00422998">
              <w:rPr>
                <w:rFonts w:ascii="Times New Roman" w:hAnsi="Times New Roman" w:cs="Times New Roman"/>
                <w:sz w:val="18"/>
                <w:vertAlign w:val="superscript"/>
              </w:rPr>
              <w:t>th</w:t>
            </w:r>
            <w:r w:rsidRPr="00422998">
              <w:rPr>
                <w:rFonts w:ascii="Times New Roman" w:hAnsi="Times New Roman" w:cs="Times New Roman"/>
                <w:sz w:val="18"/>
              </w:rPr>
              <w:t xml:space="preserve"> June 2019</w:t>
            </w:r>
          </w:p>
        </w:tc>
      </w:tr>
      <w:tr w:rsidR="00422998" w:rsidRPr="00422998" w:rsidTr="0080637F">
        <w:tc>
          <w:tcPr>
            <w:tcW w:w="704" w:type="dxa"/>
          </w:tcPr>
          <w:p w:rsidR="00422998" w:rsidRPr="00422998" w:rsidRDefault="00422998" w:rsidP="0080637F">
            <w:pPr>
              <w:rPr>
                <w:rFonts w:ascii="Times New Roman" w:hAnsi="Times New Roman" w:cs="Times New Roman"/>
                <w:sz w:val="18"/>
              </w:rPr>
            </w:pPr>
            <w:r w:rsidRPr="00422998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418" w:type="dxa"/>
          </w:tcPr>
          <w:p w:rsidR="00422998" w:rsidRPr="00422998" w:rsidRDefault="00422998" w:rsidP="0080637F">
            <w:pPr>
              <w:rPr>
                <w:rFonts w:ascii="Times New Roman" w:hAnsi="Times New Roman" w:cs="Times New Roman"/>
                <w:sz w:val="18"/>
              </w:rPr>
            </w:pPr>
            <w:r w:rsidRPr="00422998">
              <w:rPr>
                <w:rFonts w:ascii="Times New Roman" w:hAnsi="Times New Roman" w:cs="Times New Roman"/>
                <w:sz w:val="18"/>
              </w:rPr>
              <w:t xml:space="preserve">Dr, </w:t>
            </w:r>
            <w:proofErr w:type="spellStart"/>
            <w:r w:rsidRPr="00422998">
              <w:rPr>
                <w:rFonts w:ascii="Times New Roman" w:hAnsi="Times New Roman" w:cs="Times New Roman"/>
                <w:sz w:val="18"/>
              </w:rPr>
              <w:t>Gopinath</w:t>
            </w:r>
            <w:proofErr w:type="spellEnd"/>
            <w:r w:rsidRPr="00422998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422998">
              <w:rPr>
                <w:rFonts w:ascii="Times New Roman" w:hAnsi="Times New Roman" w:cs="Times New Roman"/>
                <w:sz w:val="18"/>
              </w:rPr>
              <w:t>Barui</w:t>
            </w:r>
            <w:proofErr w:type="spellEnd"/>
          </w:p>
        </w:tc>
        <w:tc>
          <w:tcPr>
            <w:tcW w:w="4640" w:type="dxa"/>
          </w:tcPr>
          <w:p w:rsidR="00422998" w:rsidRPr="00422998" w:rsidRDefault="00422998" w:rsidP="0080637F">
            <w:pPr>
              <w:rPr>
                <w:rFonts w:ascii="Times New Roman" w:hAnsi="Times New Roman" w:cs="Times New Roman"/>
                <w:sz w:val="18"/>
              </w:rPr>
            </w:pPr>
            <w:r w:rsidRPr="00422998">
              <w:rPr>
                <w:rFonts w:ascii="Times New Roman" w:hAnsi="Times New Roman" w:cs="Times New Roman"/>
                <w:sz w:val="18"/>
              </w:rPr>
              <w:t>Good Clinical Practice Training</w:t>
            </w:r>
          </w:p>
        </w:tc>
        <w:tc>
          <w:tcPr>
            <w:tcW w:w="2589" w:type="dxa"/>
          </w:tcPr>
          <w:p w:rsidR="00422998" w:rsidRPr="00422998" w:rsidRDefault="00422998" w:rsidP="0080637F">
            <w:pPr>
              <w:rPr>
                <w:rFonts w:ascii="Times New Roman" w:hAnsi="Times New Roman" w:cs="Times New Roman"/>
                <w:sz w:val="18"/>
              </w:rPr>
            </w:pPr>
            <w:r w:rsidRPr="00422998">
              <w:rPr>
                <w:rFonts w:ascii="Times New Roman" w:hAnsi="Times New Roman" w:cs="Times New Roman"/>
                <w:sz w:val="18"/>
              </w:rPr>
              <w:t>25 Aug, 2023: Institute of Health and Family Welfare, Govt. Of west Bengal</w:t>
            </w:r>
          </w:p>
        </w:tc>
      </w:tr>
    </w:tbl>
    <w:p w:rsidR="009C69E2" w:rsidRDefault="009C69E2"/>
    <w:sectPr w:rsidR="009C69E2" w:rsidSect="00422998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DB57BA"/>
    <w:rsid w:val="00422998"/>
    <w:rsid w:val="009C69E2"/>
    <w:rsid w:val="00DB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B57B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table" w:styleId="TableGrid">
    <w:name w:val="Table Grid"/>
    <w:basedOn w:val="TableNormal"/>
    <w:uiPriority w:val="59"/>
    <w:rsid w:val="00DB57BA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uliul</dc:creator>
  <cp:keywords/>
  <dc:description/>
  <cp:lastModifiedBy>uliul</cp:lastModifiedBy>
  <cp:revision>9</cp:revision>
  <dcterms:created xsi:type="dcterms:W3CDTF">2024-06-25T07:20:00Z</dcterms:created>
  <dcterms:modified xsi:type="dcterms:W3CDTF">2024-06-25T07:26:00Z</dcterms:modified>
</cp:coreProperties>
</file>